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30" w:type="dxa"/>
        <w:tblCellMar>
          <w:left w:w="0" w:type="dxa"/>
          <w:right w:w="0" w:type="dxa"/>
        </w:tblCellMar>
        <w:tblLook w:val="04A0" w:firstRow="1" w:lastRow="0" w:firstColumn="1" w:lastColumn="0" w:noHBand="0" w:noVBand="1"/>
      </w:tblPr>
      <w:tblGrid>
        <w:gridCol w:w="8490"/>
      </w:tblGrid>
      <w:tr w:rsidR="00F11250" w:rsidRPr="00F11250" w:rsidTr="00F11250">
        <w:tc>
          <w:tcPr>
            <w:tcW w:w="8490" w:type="dxa"/>
            <w:tcMar>
              <w:top w:w="0" w:type="dxa"/>
              <w:left w:w="108" w:type="dxa"/>
              <w:bottom w:w="0" w:type="dxa"/>
              <w:right w:w="108" w:type="dxa"/>
            </w:tcMar>
            <w:hideMark/>
          </w:tcPr>
          <w:p w:rsidR="00F11250" w:rsidRPr="00F11250" w:rsidRDefault="00F11250" w:rsidP="00F11250">
            <w:pPr>
              <w:spacing w:before="100" w:beforeAutospacing="1" w:after="100" w:afterAutospacing="1" w:line="240" w:lineRule="auto"/>
              <w:outlineLvl w:val="0"/>
              <w:rPr>
                <w:rFonts w:ascii="Times New Roman" w:eastAsia="Times New Roman" w:hAnsi="Times New Roman" w:cs="Times New Roman"/>
                <w:b/>
                <w:bCs/>
                <w:kern w:val="36"/>
                <w:sz w:val="48"/>
                <w:szCs w:val="48"/>
                <w:lang w:eastAsia="bg-BG"/>
              </w:rPr>
            </w:pPr>
            <w:r w:rsidRPr="00F11250">
              <w:rPr>
                <w:rFonts w:ascii="Times New Roman" w:eastAsia="Times New Roman" w:hAnsi="Times New Roman" w:cs="Times New Roman"/>
                <w:b/>
                <w:bCs/>
                <w:kern w:val="36"/>
                <w:sz w:val="48"/>
                <w:szCs w:val="48"/>
                <w:lang w:eastAsia="bg-BG"/>
              </w:rPr>
              <w:t>Software Development Agreement</w:t>
            </w:r>
          </w:p>
        </w:tc>
      </w:tr>
    </w:tbl>
    <w:p w:rsidR="00F11250" w:rsidRPr="00F11250" w:rsidRDefault="00F11250" w:rsidP="00F11250">
      <w:pPr>
        <w:spacing w:after="0" w:line="240" w:lineRule="auto"/>
        <w:rPr>
          <w:rFonts w:ascii="Times New Roman" w:eastAsia="Times New Roman" w:hAnsi="Times New Roman" w:cs="Times New Roman"/>
          <w:vanish/>
          <w:sz w:val="24"/>
          <w:szCs w:val="24"/>
          <w:lang w:eastAsia="bg-BG"/>
        </w:rPr>
      </w:pPr>
    </w:p>
    <w:tbl>
      <w:tblPr>
        <w:tblW w:w="0" w:type="auto"/>
        <w:tblInd w:w="-30" w:type="dxa"/>
        <w:tblCellMar>
          <w:left w:w="0" w:type="dxa"/>
          <w:right w:w="0" w:type="dxa"/>
        </w:tblCellMar>
        <w:tblLook w:val="04A0" w:firstRow="1" w:lastRow="0" w:firstColumn="1" w:lastColumn="0" w:noHBand="0" w:noVBand="1"/>
      </w:tblPr>
      <w:tblGrid>
        <w:gridCol w:w="4500"/>
      </w:tblGrid>
      <w:tr w:rsidR="00F11250" w:rsidRPr="00F11250" w:rsidTr="00F11250">
        <w:tc>
          <w:tcPr>
            <w:tcW w:w="4500" w:type="dxa"/>
            <w:tcMar>
              <w:top w:w="0" w:type="dxa"/>
              <w:left w:w="108" w:type="dxa"/>
              <w:bottom w:w="0" w:type="dxa"/>
              <w:right w:w="108" w:type="dxa"/>
            </w:tcMar>
            <w:hideMark/>
          </w:tcPr>
          <w:p w:rsidR="00F11250" w:rsidRPr="00F11250" w:rsidRDefault="00F11250" w:rsidP="00F11250">
            <w:pPr>
              <w:spacing w:before="100" w:beforeAutospacing="1" w:after="100" w:afterAutospacing="1" w:line="240" w:lineRule="auto"/>
              <w:outlineLvl w:val="1"/>
              <w:rPr>
                <w:rFonts w:ascii="Times New Roman" w:eastAsia="Times New Roman" w:hAnsi="Times New Roman" w:cs="Times New Roman"/>
                <w:b/>
                <w:bCs/>
                <w:sz w:val="36"/>
                <w:szCs w:val="36"/>
                <w:lang w:eastAsia="bg-BG"/>
              </w:rPr>
            </w:pPr>
            <w:r w:rsidRPr="00F11250">
              <w:rPr>
                <w:rFonts w:ascii="Times New Roman" w:eastAsia="Times New Roman" w:hAnsi="Times New Roman" w:cs="Times New Roman"/>
                <w:b/>
                <w:bCs/>
                <w:sz w:val="36"/>
                <w:szCs w:val="36"/>
                <w:lang w:eastAsia="bg-BG"/>
              </w:rPr>
              <w:t>Service Agreement #01004601</w:t>
            </w:r>
          </w:p>
          <w:p w:rsidR="00F11250" w:rsidRPr="00F11250" w:rsidRDefault="00F11250" w:rsidP="00F11250">
            <w:pPr>
              <w:spacing w:before="100" w:beforeAutospacing="1" w:after="100" w:afterAutospacing="1" w:line="240" w:lineRule="auto"/>
              <w:rPr>
                <w:rFonts w:ascii="Times New Roman" w:eastAsia="Times New Roman" w:hAnsi="Times New Roman" w:cs="Times New Roman"/>
                <w:sz w:val="24"/>
                <w:szCs w:val="24"/>
                <w:lang w:eastAsia="bg-BG"/>
              </w:rPr>
            </w:pPr>
            <w:r w:rsidRPr="00F11250">
              <w:rPr>
                <w:rFonts w:ascii="Times New Roman" w:eastAsia="Times New Roman" w:hAnsi="Times New Roman" w:cs="Times New Roman"/>
                <w:sz w:val="24"/>
                <w:szCs w:val="24"/>
                <w:lang w:eastAsia="bg-BG"/>
              </w:rPr>
              <w:t> </w:t>
            </w:r>
          </w:p>
        </w:tc>
      </w:tr>
    </w:tbl>
    <w:p w:rsidR="00F11250" w:rsidRPr="00F11250" w:rsidRDefault="00F11250" w:rsidP="00F11250">
      <w:pPr>
        <w:spacing w:before="100" w:beforeAutospacing="1" w:after="100" w:afterAutospacing="1" w:line="240" w:lineRule="auto"/>
        <w:rPr>
          <w:rFonts w:ascii="Times New Roman" w:eastAsia="Times New Roman" w:hAnsi="Times New Roman" w:cs="Times New Roman"/>
          <w:sz w:val="24"/>
          <w:szCs w:val="24"/>
          <w:lang w:eastAsia="bg-BG"/>
        </w:rPr>
      </w:pPr>
      <w:r w:rsidRPr="00F11250">
        <w:rPr>
          <w:rFonts w:ascii="Times New Roman" w:eastAsia="Times New Roman" w:hAnsi="Times New Roman" w:cs="Times New Roman"/>
          <w:b/>
          <w:bCs/>
          <w:sz w:val="48"/>
          <w:szCs w:val="48"/>
          <w:lang w:eastAsia="bg-BG"/>
        </w:rPr>
        <w:t>Споразумение за разработване на софтуер</w:t>
      </w:r>
    </w:p>
    <w:p w:rsidR="00F11250" w:rsidRPr="00F11250" w:rsidRDefault="00F11250" w:rsidP="00F11250">
      <w:pPr>
        <w:spacing w:before="100" w:beforeAutospacing="1" w:after="100" w:afterAutospacing="1" w:line="240" w:lineRule="auto"/>
        <w:rPr>
          <w:rFonts w:ascii="Times New Roman" w:eastAsia="Times New Roman" w:hAnsi="Times New Roman" w:cs="Times New Roman"/>
          <w:sz w:val="24"/>
          <w:szCs w:val="24"/>
          <w:lang w:eastAsia="bg-BG"/>
        </w:rPr>
      </w:pPr>
      <w:r w:rsidRPr="00F11250">
        <w:rPr>
          <w:rFonts w:ascii="Times New Roman" w:eastAsia="Times New Roman" w:hAnsi="Times New Roman" w:cs="Times New Roman"/>
          <w:sz w:val="30"/>
          <w:szCs w:val="30"/>
          <w:lang w:eastAsia="bg-BG"/>
        </w:rPr>
        <w:t>Споразумение за услуга № 01004601</w:t>
      </w:r>
    </w:p>
    <w:p w:rsidR="00F11250" w:rsidRPr="00F11250" w:rsidRDefault="00F11250" w:rsidP="00F11250">
      <w:pPr>
        <w:spacing w:before="100" w:beforeAutospacing="1" w:after="100" w:afterAutospacing="1" w:line="240" w:lineRule="auto"/>
        <w:rPr>
          <w:rFonts w:ascii="Times New Roman" w:eastAsia="Times New Roman" w:hAnsi="Times New Roman" w:cs="Times New Roman"/>
          <w:sz w:val="24"/>
          <w:szCs w:val="24"/>
          <w:lang w:eastAsia="bg-BG"/>
        </w:rPr>
      </w:pPr>
      <w:r w:rsidRPr="00F11250">
        <w:rPr>
          <w:rFonts w:ascii="Times New Roman" w:eastAsia="Times New Roman" w:hAnsi="Times New Roman" w:cs="Times New Roman"/>
          <w:sz w:val="30"/>
          <w:szCs w:val="30"/>
          <w:lang w:eastAsia="bg-BG"/>
        </w:rPr>
        <w:br w:type="textWrapping" w:clear="all"/>
      </w:r>
    </w:p>
    <w:tbl>
      <w:tblPr>
        <w:tblW w:w="5000" w:type="pct"/>
        <w:tblCellMar>
          <w:left w:w="0" w:type="dxa"/>
          <w:right w:w="0" w:type="dxa"/>
        </w:tblCellMar>
        <w:tblLook w:val="04A0" w:firstRow="1" w:lastRow="0" w:firstColumn="1" w:lastColumn="0" w:noHBand="0" w:noVBand="1"/>
      </w:tblPr>
      <w:tblGrid>
        <w:gridCol w:w="4990"/>
        <w:gridCol w:w="4082"/>
      </w:tblGrid>
      <w:tr w:rsidR="00F11250" w:rsidRPr="00F11250" w:rsidTr="00F11250">
        <w:trPr>
          <w:trHeight w:val="2892"/>
        </w:trPr>
        <w:tc>
          <w:tcPr>
            <w:tcW w:w="2750" w:type="pct"/>
            <w:tcMar>
              <w:top w:w="0" w:type="dxa"/>
              <w:left w:w="0" w:type="dxa"/>
              <w:bottom w:w="0" w:type="dxa"/>
              <w:right w:w="113" w:type="dxa"/>
            </w:tcMar>
            <w:hideMark/>
          </w:tcPr>
          <w:p w:rsidR="00F11250" w:rsidRPr="00F11250" w:rsidRDefault="00F11250" w:rsidP="00F11250">
            <w:pPr>
              <w:spacing w:before="100" w:beforeAutospacing="1" w:after="100" w:afterAutospacing="1"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Настоящото Споразумение за разработване на софтуер (</w:t>
            </w:r>
            <w:r w:rsidRPr="00F11250">
              <w:rPr>
                <w:rFonts w:ascii="Calibri" w:eastAsia="Times New Roman" w:hAnsi="Calibri" w:cs="Calibri"/>
                <w:b/>
                <w:bCs/>
                <w:sz w:val="26"/>
                <w:szCs w:val="26"/>
                <w:lang w:eastAsia="bg-BG"/>
              </w:rPr>
              <w:t xml:space="preserve">“Споразумението” </w:t>
            </w:r>
            <w:r w:rsidRPr="00F11250">
              <w:rPr>
                <w:rFonts w:ascii="Calibri" w:eastAsia="Times New Roman" w:hAnsi="Calibri" w:cs="Calibri"/>
                <w:sz w:val="26"/>
                <w:szCs w:val="26"/>
                <w:lang w:eastAsia="bg-BG"/>
              </w:rPr>
              <w:t xml:space="preserve">или </w:t>
            </w:r>
            <w:r w:rsidRPr="00F11250">
              <w:rPr>
                <w:rFonts w:ascii="Calibri" w:eastAsia="Times New Roman" w:hAnsi="Calibri" w:cs="Calibri"/>
                <w:b/>
                <w:bCs/>
                <w:sz w:val="26"/>
                <w:szCs w:val="26"/>
                <w:lang w:eastAsia="bg-BG"/>
              </w:rPr>
              <w:t>“Споразумение за разработване на софтуер”</w:t>
            </w:r>
            <w:r w:rsidRPr="00F11250">
              <w:rPr>
                <w:rFonts w:ascii="Calibri" w:eastAsia="Times New Roman" w:hAnsi="Calibri" w:cs="Calibri"/>
                <w:sz w:val="26"/>
                <w:szCs w:val="26"/>
                <w:lang w:eastAsia="bg-BG"/>
              </w:rPr>
              <w:t>) излага условията, които ръководят договорното споразумение между</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„…“OOД, дружество надлежно учредено и организирано съгласно българското законодателство, е рег. № ..., с адрес на управление: ул. „…“ №…, ет…., офис…, Пловдив…, България (</w:t>
            </w:r>
            <w:r w:rsidRPr="00F11250">
              <w:rPr>
                <w:rFonts w:ascii="Calibri" w:eastAsia="Times New Roman" w:hAnsi="Calibri" w:cs="Calibri"/>
                <w:b/>
                <w:bCs/>
                <w:sz w:val="26"/>
                <w:szCs w:val="26"/>
                <w:lang w:eastAsia="bg-BG"/>
              </w:rPr>
              <w:t>“Разработчик”</w:t>
            </w:r>
            <w:r w:rsidRPr="00F11250">
              <w:rPr>
                <w:rFonts w:ascii="Calibri" w:eastAsia="Times New Roman" w:hAnsi="Calibri" w:cs="Calibri"/>
                <w:sz w:val="26"/>
                <w:szCs w:val="26"/>
                <w:lang w:eastAsia="bg-BG"/>
              </w:rPr>
              <w:t>), представлявано от своя директор г-н …, от една страна,</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и</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от друга страна комадитно дружество „…“ (…LP), дружество надлежно учредено и организирано съгласно законодателството на Обединеното Кралство, с рег. № ..., с адрес на управление: …Road, Suite…, …Eh10 4BF, …, UK (</w:t>
            </w:r>
            <w:r w:rsidRPr="00F11250">
              <w:rPr>
                <w:rFonts w:ascii="Calibri" w:eastAsia="Times New Roman" w:hAnsi="Calibri" w:cs="Calibri"/>
                <w:b/>
                <w:bCs/>
                <w:sz w:val="26"/>
                <w:szCs w:val="26"/>
                <w:lang w:eastAsia="bg-BG"/>
              </w:rPr>
              <w:t>“Клиент”</w:t>
            </w:r>
            <w:r w:rsidRPr="00F11250">
              <w:rPr>
                <w:rFonts w:ascii="Calibri" w:eastAsia="Times New Roman" w:hAnsi="Calibri" w:cs="Calibri"/>
                <w:sz w:val="26"/>
                <w:szCs w:val="26"/>
                <w:lang w:eastAsia="bg-BG"/>
              </w:rPr>
              <w:t>), представлявано от своя директор г-н ...</w:t>
            </w:r>
          </w:p>
          <w:p w:rsidR="00F11250" w:rsidRPr="00F11250" w:rsidRDefault="00F11250" w:rsidP="00F11250">
            <w:pPr>
              <w:spacing w:before="100" w:beforeAutospacing="1" w:after="18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b/>
                <w:bCs/>
                <w:sz w:val="26"/>
                <w:szCs w:val="26"/>
                <w:lang w:eastAsia="bg-BG"/>
              </w:rPr>
              <w:lastRenderedPageBreak/>
              <w:t xml:space="preserve">КАТО СЕ ИМА ПРЕДВИД, </w:t>
            </w:r>
            <w:r w:rsidRPr="00F11250">
              <w:rPr>
                <w:rFonts w:ascii="Calibri" w:eastAsia="Times New Roman" w:hAnsi="Calibri" w:cs="Calibri"/>
                <w:sz w:val="26"/>
                <w:szCs w:val="26"/>
                <w:lang w:eastAsia="bg-BG"/>
              </w:rPr>
              <w:t xml:space="preserve">че Клиентът е изготвил концепция за Проект за мобилно приложение / Прoeкт за разпределен бекенд софтуер - Mobile application project </w:t>
            </w:r>
            <w:r w:rsidRPr="00F11250">
              <w:rPr>
                <w:rFonts w:ascii="Calibri" w:eastAsia="Times New Roman" w:hAnsi="Calibri" w:cs="Calibri"/>
                <w:b/>
                <w:bCs/>
                <w:sz w:val="26"/>
                <w:szCs w:val="26"/>
                <w:lang w:eastAsia="bg-BG"/>
              </w:rPr>
              <w:t>(„Софтуерът”),</w:t>
            </w:r>
            <w:r w:rsidRPr="00F11250">
              <w:rPr>
                <w:rFonts w:ascii="Calibri" w:eastAsia="Times New Roman" w:hAnsi="Calibri" w:cs="Calibri"/>
                <w:sz w:val="26"/>
                <w:szCs w:val="26"/>
                <w:lang w:eastAsia="bg-BG"/>
              </w:rPr>
              <w:t>който е описан подробно в Приложение А, а Разработчикът е изпълнител, с когото Клиентът е договорил разработването на Софтуера.</w:t>
            </w:r>
          </w:p>
          <w:p w:rsidR="00F11250" w:rsidRPr="00F11250" w:rsidRDefault="00F11250" w:rsidP="00F11250">
            <w:pPr>
              <w:spacing w:before="100" w:beforeAutospacing="1" w:after="18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b/>
                <w:bCs/>
                <w:sz w:val="26"/>
                <w:szCs w:val="26"/>
                <w:lang w:eastAsia="bg-BG"/>
              </w:rPr>
              <w:t xml:space="preserve">ПРЕДВИД ТЕЗИ ОБСТОЯТЕЛСТВА </w:t>
            </w:r>
            <w:r w:rsidRPr="00F11250">
              <w:rPr>
                <w:rFonts w:ascii="Calibri" w:eastAsia="Times New Roman" w:hAnsi="Calibri" w:cs="Calibri"/>
                <w:sz w:val="26"/>
                <w:szCs w:val="26"/>
                <w:lang w:eastAsia="bg-BG"/>
              </w:rPr>
              <w:t xml:space="preserve">и с оглед на взаимните договорености и обещания между страните по настоящото Споразумение за разработване на софтуер, Разработчикът и Клиентът (наричани поотделно </w:t>
            </w:r>
            <w:r w:rsidRPr="00F11250">
              <w:rPr>
                <w:rFonts w:ascii="Calibri" w:eastAsia="Times New Roman" w:hAnsi="Calibri" w:cs="Calibri"/>
                <w:b/>
                <w:bCs/>
                <w:sz w:val="26"/>
                <w:szCs w:val="26"/>
                <w:lang w:eastAsia="bg-BG"/>
              </w:rPr>
              <w:t>“Страна”</w:t>
            </w:r>
            <w:r w:rsidRPr="00F11250">
              <w:rPr>
                <w:rFonts w:ascii="Calibri" w:eastAsia="Times New Roman" w:hAnsi="Calibri" w:cs="Calibri"/>
                <w:sz w:val="26"/>
                <w:szCs w:val="26"/>
                <w:lang w:eastAsia="bg-BG"/>
              </w:rPr>
              <w:t xml:space="preserve">, а събирателно </w:t>
            </w:r>
            <w:r w:rsidRPr="00F11250">
              <w:rPr>
                <w:rFonts w:ascii="Calibri" w:eastAsia="Times New Roman" w:hAnsi="Calibri" w:cs="Calibri"/>
                <w:b/>
                <w:bCs/>
                <w:sz w:val="26"/>
                <w:szCs w:val="26"/>
                <w:lang w:eastAsia="bg-BG"/>
              </w:rPr>
              <w:t>“Страни”</w:t>
            </w:r>
            <w:r w:rsidRPr="00F11250">
              <w:rPr>
                <w:rFonts w:ascii="Calibri" w:eastAsia="Times New Roman" w:hAnsi="Calibri" w:cs="Calibri"/>
                <w:sz w:val="26"/>
                <w:szCs w:val="26"/>
                <w:lang w:eastAsia="bg-BG"/>
              </w:rPr>
              <w:t>) се договарят и съгласяват за следното:</w:t>
            </w:r>
          </w:p>
          <w:p w:rsidR="00F11250" w:rsidRPr="00F11250" w:rsidRDefault="00F11250" w:rsidP="00F11250">
            <w:pPr>
              <w:spacing w:before="100" w:beforeAutospacing="1" w:after="100" w:afterAutospacing="1" w:line="240" w:lineRule="auto"/>
              <w:outlineLvl w:val="2"/>
              <w:rPr>
                <w:rFonts w:ascii="Times New Roman" w:eastAsia="Times New Roman" w:hAnsi="Times New Roman" w:cs="Times New Roman"/>
                <w:b/>
                <w:bCs/>
                <w:sz w:val="27"/>
                <w:szCs w:val="27"/>
                <w:lang w:eastAsia="bg-BG"/>
              </w:rPr>
            </w:pPr>
            <w:r w:rsidRPr="00F11250">
              <w:rPr>
                <w:rFonts w:ascii="Times New Roman" w:eastAsia="Times New Roman" w:hAnsi="Times New Roman" w:cs="Times New Roman"/>
                <w:b/>
                <w:bCs/>
                <w:sz w:val="27"/>
                <w:szCs w:val="27"/>
                <w:lang w:eastAsia="bg-BG"/>
              </w:rPr>
              <w:t> </w:t>
            </w:r>
          </w:p>
          <w:p w:rsidR="00F11250" w:rsidRPr="00F11250" w:rsidRDefault="00F11250" w:rsidP="00F11250">
            <w:pPr>
              <w:spacing w:before="100" w:beforeAutospacing="1" w:after="100" w:afterAutospacing="1" w:line="360" w:lineRule="auto"/>
              <w:outlineLvl w:val="2"/>
              <w:rPr>
                <w:rFonts w:ascii="Times New Roman" w:eastAsia="Times New Roman" w:hAnsi="Times New Roman" w:cs="Times New Roman"/>
                <w:b/>
                <w:bCs/>
                <w:sz w:val="27"/>
                <w:szCs w:val="27"/>
                <w:lang w:eastAsia="bg-BG"/>
              </w:rPr>
            </w:pPr>
            <w:r w:rsidRPr="00F11250">
              <w:rPr>
                <w:rFonts w:ascii="Calibri" w:eastAsia="Times New Roman" w:hAnsi="Calibri" w:cs="Calibri"/>
                <w:b/>
                <w:bCs/>
                <w:color w:val="000000"/>
                <w:sz w:val="26"/>
                <w:szCs w:val="26"/>
                <w:lang w:eastAsia="bg-BG"/>
              </w:rPr>
              <w:t>1. Срок и валидност</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Настоящото Споразумение влиза в сила на 3 август 2021 г. и ще бъде със срок на валидност до предоставянето на услугата или докато не бъде прекратен по искане на някоя от страните.</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Услугата ще се счита за предоставена след завършване на Обхвата на работата (Раздел 2) и одобрение от страна на Клиента.</w:t>
            </w:r>
          </w:p>
          <w:p w:rsidR="00F11250" w:rsidRPr="00F11250" w:rsidRDefault="00F11250" w:rsidP="00F11250">
            <w:pPr>
              <w:spacing w:before="100" w:beforeAutospacing="1" w:after="100" w:afterAutospacing="1" w:line="360" w:lineRule="auto"/>
              <w:outlineLvl w:val="2"/>
              <w:rPr>
                <w:rFonts w:ascii="Times New Roman" w:eastAsia="Times New Roman" w:hAnsi="Times New Roman" w:cs="Times New Roman"/>
                <w:b/>
                <w:bCs/>
                <w:sz w:val="27"/>
                <w:szCs w:val="27"/>
                <w:lang w:eastAsia="bg-BG"/>
              </w:rPr>
            </w:pPr>
            <w:r w:rsidRPr="00F11250">
              <w:rPr>
                <w:rFonts w:ascii="Calibri" w:eastAsia="Times New Roman" w:hAnsi="Calibri" w:cs="Calibri"/>
                <w:b/>
                <w:bCs/>
                <w:color w:val="000000"/>
                <w:sz w:val="26"/>
                <w:szCs w:val="26"/>
                <w:lang w:eastAsia="bg-BG"/>
              </w:rPr>
              <w:t>2. Обхват на работата</w:t>
            </w:r>
          </w:p>
          <w:p w:rsidR="00F11250" w:rsidRPr="00F11250" w:rsidRDefault="00F11250" w:rsidP="00F11250">
            <w:pPr>
              <w:spacing w:before="100" w:beforeAutospacing="1" w:after="100" w:afterAutospacing="1"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 xml:space="preserve">Разработчикът се съгласява да предостави на Клиента умения, насоки и професионална компетенция във връзка с </w:t>
            </w:r>
            <w:r w:rsidRPr="00F11250">
              <w:rPr>
                <w:rFonts w:ascii="Calibri" w:eastAsia="Times New Roman" w:hAnsi="Calibri" w:cs="Calibri"/>
                <w:sz w:val="26"/>
                <w:szCs w:val="26"/>
                <w:lang w:eastAsia="bg-BG"/>
              </w:rPr>
              <w:lastRenderedPageBreak/>
              <w:t>разработването на софтуер за всичко свързано с:</w:t>
            </w:r>
          </w:p>
          <w:tbl>
            <w:tblPr>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66"/>
              <w:gridCol w:w="1891"/>
            </w:tblGrid>
            <w:tr w:rsidR="00F11250" w:rsidRPr="00F11250">
              <w:trPr>
                <w:jc w:val="center"/>
              </w:trPr>
              <w:tc>
                <w:tcPr>
                  <w:tcW w:w="0" w:type="auto"/>
                  <w:tcBorders>
                    <w:top w:val="single" w:sz="8" w:space="0" w:color="666666"/>
                    <w:left w:val="single" w:sz="8" w:space="0" w:color="666666"/>
                    <w:bottom w:val="single" w:sz="8" w:space="0" w:color="666666"/>
                    <w:right w:val="single" w:sz="8" w:space="0" w:color="666666"/>
                  </w:tcBorders>
                  <w:shd w:val="clear" w:color="auto" w:fill="E7E6E6"/>
                  <w:tcMar>
                    <w:top w:w="0" w:type="dxa"/>
                    <w:left w:w="107" w:type="dxa"/>
                    <w:bottom w:w="0" w:type="dxa"/>
                    <w:right w:w="108" w:type="dxa"/>
                  </w:tcMar>
                  <w:vAlign w:val="cente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Times New Roman" w:eastAsia="Times New Roman" w:hAnsi="Times New Roman" w:cs="Times New Roman"/>
                      <w:b/>
                      <w:bCs/>
                      <w:color w:val="000000"/>
                      <w:sz w:val="26"/>
                      <w:szCs w:val="26"/>
                      <w:lang w:eastAsia="bg-BG"/>
                    </w:rPr>
                    <w:t>Услуга / Описание</w:t>
                  </w:r>
                </w:p>
              </w:tc>
              <w:tc>
                <w:tcPr>
                  <w:tcW w:w="0" w:type="auto"/>
                  <w:tcBorders>
                    <w:top w:val="single" w:sz="8" w:space="0" w:color="auto"/>
                    <w:left w:val="nil"/>
                    <w:bottom w:val="single" w:sz="8" w:space="0" w:color="auto"/>
                    <w:right w:val="single" w:sz="8" w:space="0" w:color="auto"/>
                  </w:tcBorders>
                  <w:shd w:val="clear" w:color="auto" w:fill="E7E6E6"/>
                  <w:tcMar>
                    <w:top w:w="0" w:type="dxa"/>
                    <w:left w:w="107"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Times New Roman" w:eastAsia="Times New Roman" w:hAnsi="Times New Roman" w:cs="Times New Roman"/>
                      <w:b/>
                      <w:bCs/>
                      <w:color w:val="000000"/>
                      <w:sz w:val="26"/>
                      <w:szCs w:val="26"/>
                      <w:lang w:eastAsia="bg-BG"/>
                    </w:rPr>
                    <w:t>Прогнозна обща цена, USD</w:t>
                  </w:r>
                </w:p>
              </w:tc>
            </w:tr>
            <w:tr w:rsidR="00F11250" w:rsidRPr="00F11250">
              <w:trPr>
                <w:jc w:val="center"/>
              </w:trPr>
              <w:tc>
                <w:tcPr>
                  <w:tcW w:w="0" w:type="auto"/>
                  <w:tcBorders>
                    <w:top w:val="nil"/>
                    <w:left w:val="single" w:sz="8" w:space="0" w:color="auto"/>
                    <w:bottom w:val="single" w:sz="8" w:space="0" w:color="auto"/>
                    <w:right w:val="single" w:sz="8" w:space="0" w:color="auto"/>
                  </w:tcBorders>
                  <w:tcMar>
                    <w:top w:w="0" w:type="dxa"/>
                    <w:left w:w="107"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Times New Roman" w:eastAsia="Times New Roman" w:hAnsi="Times New Roman" w:cs="Times New Roman"/>
                      <w:color w:val="000000"/>
                      <w:sz w:val="26"/>
                      <w:szCs w:val="26"/>
                      <w:lang w:eastAsia="bg-BG"/>
                    </w:rPr>
                    <w:t>Разработване на мобилно приложение за обмен на криптовалути</w:t>
                  </w:r>
                </w:p>
              </w:tc>
              <w:tc>
                <w:tcPr>
                  <w:tcW w:w="0" w:type="auto"/>
                  <w:tcBorders>
                    <w:top w:val="nil"/>
                    <w:left w:val="nil"/>
                    <w:bottom w:val="single" w:sz="8" w:space="0" w:color="auto"/>
                    <w:right w:val="single" w:sz="8" w:space="0" w:color="auto"/>
                  </w:tcBorders>
                  <w:tcMar>
                    <w:top w:w="0" w:type="dxa"/>
                    <w:left w:w="107"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Times New Roman" w:eastAsia="Times New Roman" w:hAnsi="Times New Roman" w:cs="Times New Roman"/>
                      <w:color w:val="000000"/>
                      <w:sz w:val="26"/>
                      <w:szCs w:val="26"/>
                      <w:lang w:eastAsia="bg-BG"/>
                    </w:rPr>
                    <w:t>350 000</w:t>
                  </w:r>
                </w:p>
              </w:tc>
            </w:tr>
          </w:tbl>
          <w:p w:rsidR="00F11250" w:rsidRPr="00F11250" w:rsidRDefault="00F11250" w:rsidP="00F11250">
            <w:pPr>
              <w:spacing w:before="100" w:beforeAutospacing="1" w:after="100" w:afterAutospacing="1" w:line="360" w:lineRule="auto"/>
              <w:outlineLvl w:val="2"/>
              <w:rPr>
                <w:rFonts w:ascii="Times New Roman" w:eastAsia="Times New Roman" w:hAnsi="Times New Roman" w:cs="Times New Roman"/>
                <w:b/>
                <w:bCs/>
                <w:sz w:val="27"/>
                <w:szCs w:val="27"/>
                <w:lang w:eastAsia="bg-BG"/>
              </w:rPr>
            </w:pPr>
            <w:r w:rsidRPr="00F11250">
              <w:rPr>
                <w:rFonts w:ascii="Calibri" w:eastAsia="Times New Roman" w:hAnsi="Calibri" w:cs="Calibri"/>
                <w:b/>
                <w:bCs/>
                <w:color w:val="000000"/>
                <w:sz w:val="26"/>
                <w:szCs w:val="26"/>
                <w:lang w:eastAsia="bg-BG"/>
              </w:rPr>
              <w:t>3. Промяна на обхвата</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Клиентът се съгласява да получи всички позиции, изброени в настоящата документация по Обхвата на работатаи се съгласява, че всяка възложена допълнителна работа (“Искане за промяна”) след датата на приемане на споразумението или на всеки един етап от срока на действие нанастоящото Споразумение, ще доведе до начисляването на нови разходи.</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Ако някоя от Страните счете за нужно да промени Обхвата на работата, документиран по-горе, то тази страна следва да изпрати на другата страна Искане за промяна, в което описва изискванията за промяната.</w:t>
            </w:r>
          </w:p>
          <w:p w:rsidR="00F11250" w:rsidRPr="00F11250" w:rsidRDefault="00F11250" w:rsidP="00F11250">
            <w:pPr>
              <w:spacing w:before="100" w:beforeAutospacing="1" w:after="100" w:afterAutospacing="1"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Такива промени трябва да бъдат одобрени и от двете страни и ще бъдат добавяни към съществуващия Обхват на работатакато част от него, а не под формата на ново споразумение.</w:t>
            </w:r>
          </w:p>
          <w:p w:rsidR="00F11250" w:rsidRPr="00F11250" w:rsidRDefault="00F11250" w:rsidP="00F11250">
            <w:pPr>
              <w:spacing w:before="100" w:beforeAutospacing="1" w:after="100" w:afterAutospacing="1" w:line="360" w:lineRule="auto"/>
              <w:outlineLvl w:val="2"/>
              <w:rPr>
                <w:rFonts w:ascii="Times New Roman" w:eastAsia="Times New Roman" w:hAnsi="Times New Roman" w:cs="Times New Roman"/>
                <w:b/>
                <w:bCs/>
                <w:sz w:val="27"/>
                <w:szCs w:val="27"/>
                <w:lang w:eastAsia="bg-BG"/>
              </w:rPr>
            </w:pPr>
            <w:r w:rsidRPr="00F11250">
              <w:rPr>
                <w:rFonts w:ascii="Calibri" w:eastAsia="Times New Roman" w:hAnsi="Calibri" w:cs="Calibri"/>
                <w:b/>
                <w:bCs/>
                <w:color w:val="000000"/>
                <w:sz w:val="26"/>
                <w:szCs w:val="26"/>
                <w:lang w:eastAsia="bg-BG"/>
              </w:rPr>
              <w:t>4. Възлагане</w:t>
            </w:r>
          </w:p>
          <w:p w:rsidR="00F11250" w:rsidRPr="00F11250" w:rsidRDefault="00F11250" w:rsidP="00F11250">
            <w:pPr>
              <w:spacing w:before="100" w:beforeAutospacing="1" w:after="100" w:afterAutospacing="1"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lastRenderedPageBreak/>
              <w:t>Клиентът си запазва правото да възлага настоящото Споразумение както намери за добре.</w:t>
            </w:r>
          </w:p>
          <w:p w:rsidR="00F11250" w:rsidRPr="00F11250" w:rsidRDefault="00F11250" w:rsidP="00F11250">
            <w:pPr>
              <w:spacing w:before="100" w:beforeAutospacing="1" w:after="100" w:afterAutospacing="1"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Разработчикът се задължава да използва само своите служители и няма право да възлага, да сключва споразумения с подизпълнители или да делегира каквато и да било част от настоящото Споразумение за разработване на софтуер без предварителното писмено съгласие на Клиента.</w:t>
            </w:r>
          </w:p>
          <w:p w:rsidR="00F11250" w:rsidRPr="00F11250" w:rsidRDefault="00F11250" w:rsidP="00F11250">
            <w:pPr>
              <w:spacing w:before="100" w:beforeAutospacing="1" w:after="100" w:afterAutospacing="1" w:line="360" w:lineRule="auto"/>
              <w:outlineLvl w:val="2"/>
              <w:rPr>
                <w:rFonts w:ascii="Times New Roman" w:eastAsia="Times New Roman" w:hAnsi="Times New Roman" w:cs="Times New Roman"/>
                <w:b/>
                <w:bCs/>
                <w:sz w:val="27"/>
                <w:szCs w:val="27"/>
                <w:lang w:eastAsia="bg-BG"/>
              </w:rPr>
            </w:pPr>
            <w:r w:rsidRPr="00F11250">
              <w:rPr>
                <w:rFonts w:ascii="Calibri" w:eastAsia="Times New Roman" w:hAnsi="Calibri" w:cs="Calibri"/>
                <w:b/>
                <w:bCs/>
                <w:color w:val="000000"/>
                <w:sz w:val="26"/>
                <w:szCs w:val="26"/>
                <w:lang w:eastAsia="bg-BG"/>
              </w:rPr>
              <w:t>5. Задължения на Клиента</w:t>
            </w:r>
          </w:p>
          <w:p w:rsidR="00F11250" w:rsidRPr="00F11250" w:rsidRDefault="00F11250" w:rsidP="00F11250">
            <w:pPr>
              <w:spacing w:before="100" w:beforeAutospacing="1" w:after="100" w:afterAutospacing="1"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Съгласно Настоящото Споразумение за разработване на софтуер,задълженията на Разработчика към Клиента са следните:</w:t>
            </w:r>
          </w:p>
          <w:p w:rsidR="00F11250" w:rsidRPr="00F11250" w:rsidRDefault="00F11250" w:rsidP="00F11250">
            <w:pPr>
              <w:spacing w:before="100" w:beforeAutospacing="1" w:after="100" w:afterAutospacing="1"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b/>
                <w:bCs/>
                <w:sz w:val="26"/>
                <w:szCs w:val="26"/>
                <w:lang w:eastAsia="bg-BG"/>
              </w:rPr>
              <w:t>Клиентът се задължава:</w:t>
            </w:r>
          </w:p>
          <w:p w:rsidR="00F11250" w:rsidRPr="00F11250" w:rsidRDefault="00F11250" w:rsidP="00F11250">
            <w:pPr>
              <w:spacing w:before="120" w:after="200" w:line="276" w:lineRule="auto"/>
              <w:ind w:left="15" w:hanging="142"/>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5.1. Да предостави цялата налична документация и съдържание, което има отношение към документираният Обхват на работа (Раздел 2) в рамките на един работен ден от датата на приемане на Споразумението. Това може да включва всякакви насоки, макети, обозначения или бележки, изходен код, юридически документи и/или други указания, или всякакво друго съдържание, което е необходимо на Разработчика, за да започне работа.</w:t>
            </w:r>
          </w:p>
          <w:p w:rsidR="00F11250" w:rsidRPr="00F11250" w:rsidRDefault="00F11250" w:rsidP="00F11250">
            <w:pPr>
              <w:spacing w:before="120" w:after="200" w:line="276" w:lineRule="auto"/>
              <w:ind w:left="15" w:hanging="142"/>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 xml:space="preserve">5.2. След стартирането на проекта да продължи да предоставя на Разработчика всякакви материали, свързани с Обхвата на работата, които са необходими за продължаването на разработката. </w:t>
            </w:r>
          </w:p>
          <w:p w:rsidR="00F11250" w:rsidRPr="00F11250" w:rsidRDefault="00F11250" w:rsidP="00F11250">
            <w:pPr>
              <w:spacing w:before="120" w:after="200" w:line="276" w:lineRule="auto"/>
              <w:ind w:left="15" w:hanging="142"/>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lastRenderedPageBreak/>
              <w:t xml:space="preserve">5.3. Да осигури на Разработчика и неговите служители, подизпълнители, или независими изпълнители, работещи вместо него, всякакъв хардуер, вътрешни услуги, акаунти във всякакъв софтуер или инструменти за мониторинг, акаунти в магазини за софтуер, необходими на Разработчика за изпълнението на неговите задължения по настоящото Споразумение. </w:t>
            </w:r>
          </w:p>
          <w:p w:rsidR="00F11250" w:rsidRPr="00F11250" w:rsidRDefault="00F11250" w:rsidP="00F11250">
            <w:pPr>
              <w:spacing w:before="120" w:after="0" w:line="276" w:lineRule="auto"/>
              <w:ind w:left="15" w:hanging="142"/>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5.4 Да се погрижи неговия представител да бъде на разположение в рамките на разумната необходимост на Разработчика, за да координира и осъществява връзката между страните по повод напредъка на проекта.</w:t>
            </w:r>
          </w:p>
          <w:p w:rsidR="00F11250" w:rsidRPr="00F11250" w:rsidRDefault="00F11250" w:rsidP="00F11250">
            <w:pPr>
              <w:spacing w:before="100" w:beforeAutospacing="1" w:after="100" w:afterAutospacing="1" w:line="360" w:lineRule="auto"/>
              <w:outlineLvl w:val="2"/>
              <w:rPr>
                <w:rFonts w:ascii="Times New Roman" w:eastAsia="Times New Roman" w:hAnsi="Times New Roman" w:cs="Times New Roman"/>
                <w:b/>
                <w:bCs/>
                <w:sz w:val="27"/>
                <w:szCs w:val="27"/>
                <w:lang w:eastAsia="bg-BG"/>
              </w:rPr>
            </w:pPr>
            <w:r w:rsidRPr="00F11250">
              <w:rPr>
                <w:rFonts w:ascii="Calibri" w:eastAsia="Times New Roman" w:hAnsi="Calibri" w:cs="Calibri"/>
                <w:b/>
                <w:bCs/>
                <w:color w:val="000000"/>
                <w:sz w:val="26"/>
                <w:szCs w:val="26"/>
                <w:lang w:eastAsia="bg-BG"/>
              </w:rPr>
              <w:t>6. Доклади за напредъка и срещи</w:t>
            </w:r>
          </w:p>
          <w:p w:rsidR="00F11250" w:rsidRPr="00F11250" w:rsidRDefault="00F11250" w:rsidP="00F11250">
            <w:pPr>
              <w:spacing w:before="120" w:after="20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color w:val="000000"/>
                <w:sz w:val="26"/>
                <w:szCs w:val="26"/>
                <w:lang w:eastAsia="bg-BG"/>
              </w:rPr>
              <w:t>Разработчикът се съгласява да изнася редовни доклади за напредъка по проекта и да провеждасрещи с Клиента и/или определените представители на Клиента през целия срок на валидност на Споразумението.</w:t>
            </w:r>
            <w:r w:rsidRPr="00F11250">
              <w:rPr>
                <w:rFonts w:ascii="Calibri" w:eastAsia="Times New Roman" w:hAnsi="Calibri" w:cs="Calibri"/>
                <w:sz w:val="26"/>
                <w:szCs w:val="26"/>
                <w:lang w:eastAsia="bg-BG"/>
              </w:rPr>
              <w:t xml:space="preserve"> </w:t>
            </w:r>
          </w:p>
          <w:p w:rsidR="00F11250" w:rsidRPr="00F11250" w:rsidRDefault="00F11250" w:rsidP="00F11250">
            <w:pPr>
              <w:spacing w:before="120" w:after="20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 xml:space="preserve">Всички доклади за напредъка по проекта и срещи могат да бъдат провеждани електронно по телефон или видеочат помолба на Клиента. </w:t>
            </w:r>
          </w:p>
          <w:p w:rsidR="00F11250" w:rsidRPr="00F11250" w:rsidRDefault="00F11250" w:rsidP="00F11250">
            <w:pPr>
              <w:spacing w:before="120" w:after="20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Клиентът може да избере да актуалната информация за напредъка по проекта да се подава писмено по електронна поща, вместо провеждането на официална среща. При такова известие, Разработчикът се съгласява в деня на насрочената среща да изпраща информация, която да описва подробно статуса на проекта.</w:t>
            </w:r>
          </w:p>
          <w:p w:rsidR="00F11250" w:rsidRPr="00F11250" w:rsidRDefault="00F11250" w:rsidP="00F11250">
            <w:pPr>
              <w:spacing w:before="100" w:beforeAutospacing="1" w:after="100" w:afterAutospacing="1" w:line="360" w:lineRule="auto"/>
              <w:outlineLvl w:val="2"/>
              <w:rPr>
                <w:rFonts w:ascii="Times New Roman" w:eastAsia="Times New Roman" w:hAnsi="Times New Roman" w:cs="Times New Roman"/>
                <w:b/>
                <w:bCs/>
                <w:sz w:val="27"/>
                <w:szCs w:val="27"/>
                <w:lang w:eastAsia="bg-BG"/>
              </w:rPr>
            </w:pPr>
            <w:r w:rsidRPr="00F11250">
              <w:rPr>
                <w:rFonts w:ascii="Calibri" w:eastAsia="Times New Roman" w:hAnsi="Calibri" w:cs="Calibri"/>
                <w:b/>
                <w:bCs/>
                <w:color w:val="000000"/>
                <w:sz w:val="26"/>
                <w:szCs w:val="26"/>
                <w:lang w:eastAsia="bg-BG"/>
              </w:rPr>
              <w:lastRenderedPageBreak/>
              <w:t>7. Заплащане</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За извършването на Услугата, Клиентът ще заплаща на Разработчика сумите договорени от Страните и посочени в таблицата по-долу, с максимално месечно заплащане за цялата извършена работа по настоящото Споразумение за разработване на софтуер от 50.000 USD (петдесет хиляди щатски долара). Страните договориха следните ставки за услугите:</w:t>
            </w:r>
          </w:p>
          <w:tbl>
            <w:tblPr>
              <w:tblW w:w="5000" w:type="pct"/>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51"/>
              <w:gridCol w:w="1106"/>
            </w:tblGrid>
            <w:tr w:rsidR="00F11250" w:rsidRPr="00F11250">
              <w:trPr>
                <w:jc w:val="center"/>
              </w:trPr>
              <w:tc>
                <w:tcPr>
                  <w:tcW w:w="3861" w:type="pct"/>
                  <w:tcBorders>
                    <w:top w:val="single" w:sz="8" w:space="0" w:color="666666"/>
                    <w:left w:val="single" w:sz="8" w:space="0" w:color="666666"/>
                    <w:bottom w:val="single" w:sz="8" w:space="0" w:color="666666"/>
                    <w:right w:val="single" w:sz="8" w:space="0" w:color="666666"/>
                  </w:tcBorders>
                  <w:shd w:val="clear" w:color="auto" w:fill="E7E6E6"/>
                  <w:tcMar>
                    <w:top w:w="0" w:type="dxa"/>
                    <w:left w:w="107" w:type="dxa"/>
                    <w:bottom w:w="0" w:type="dxa"/>
                    <w:right w:w="108" w:type="dxa"/>
                  </w:tcMar>
                  <w:vAlign w:val="cente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b/>
                      <w:bCs/>
                      <w:sz w:val="26"/>
                      <w:szCs w:val="26"/>
                      <w:lang w:eastAsia="bg-BG"/>
                    </w:rPr>
                    <w:t>Описание</w:t>
                  </w:r>
                </w:p>
              </w:tc>
              <w:tc>
                <w:tcPr>
                  <w:tcW w:w="1139" w:type="pct"/>
                  <w:tcBorders>
                    <w:top w:val="single" w:sz="8" w:space="0" w:color="auto"/>
                    <w:left w:val="nil"/>
                    <w:bottom w:val="single" w:sz="8" w:space="0" w:color="auto"/>
                    <w:right w:val="single" w:sz="8" w:space="0" w:color="auto"/>
                  </w:tcBorders>
                  <w:shd w:val="clear" w:color="auto" w:fill="E7E6E6"/>
                  <w:tcMar>
                    <w:top w:w="0" w:type="dxa"/>
                    <w:left w:w="107" w:type="dxa"/>
                    <w:bottom w:w="0" w:type="dxa"/>
                    <w:right w:w="108" w:type="dxa"/>
                  </w:tcMar>
                  <w:vAlign w:val="cente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b/>
                      <w:bCs/>
                      <w:sz w:val="26"/>
                      <w:szCs w:val="26"/>
                      <w:lang w:eastAsia="bg-BG"/>
                    </w:rPr>
                    <w:t>Цена, USD</w:t>
                  </w:r>
                </w:p>
              </w:tc>
            </w:tr>
            <w:tr w:rsidR="00F11250" w:rsidRPr="00F11250">
              <w:trPr>
                <w:jc w:val="center"/>
              </w:trPr>
              <w:tc>
                <w:tcPr>
                  <w:tcW w:w="3861" w:type="pct"/>
                  <w:tcBorders>
                    <w:top w:val="nil"/>
                    <w:left w:val="single" w:sz="8" w:space="0" w:color="auto"/>
                    <w:bottom w:val="single" w:sz="8" w:space="0" w:color="auto"/>
                    <w:right w:val="single" w:sz="8" w:space="0" w:color="auto"/>
                  </w:tcBorders>
                  <w:tcMar>
                    <w:top w:w="0" w:type="dxa"/>
                    <w:left w:w="107"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1 час заетост на старши програмист</w:t>
                  </w:r>
                </w:p>
              </w:tc>
              <w:tc>
                <w:tcPr>
                  <w:tcW w:w="1139" w:type="pct"/>
                  <w:tcBorders>
                    <w:top w:val="nil"/>
                    <w:left w:val="nil"/>
                    <w:bottom w:val="single" w:sz="8" w:space="0" w:color="auto"/>
                    <w:right w:val="single" w:sz="8" w:space="0" w:color="auto"/>
                  </w:tcBorders>
                  <w:tcMar>
                    <w:top w:w="0" w:type="dxa"/>
                    <w:left w:w="107"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45</w:t>
                  </w:r>
                </w:p>
              </w:tc>
            </w:tr>
            <w:tr w:rsidR="00F11250" w:rsidRPr="00F11250">
              <w:trPr>
                <w:jc w:val="center"/>
              </w:trPr>
              <w:tc>
                <w:tcPr>
                  <w:tcW w:w="3861" w:type="pct"/>
                  <w:tcBorders>
                    <w:top w:val="nil"/>
                    <w:left w:val="single" w:sz="8" w:space="0" w:color="auto"/>
                    <w:bottom w:val="single" w:sz="8" w:space="0" w:color="auto"/>
                    <w:right w:val="single" w:sz="8" w:space="0" w:color="auto"/>
                  </w:tcBorders>
                  <w:tcMar>
                    <w:top w:w="0" w:type="dxa"/>
                    <w:left w:w="107"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1 час заетост на програмистсредно ниво</w:t>
                  </w:r>
                </w:p>
              </w:tc>
              <w:tc>
                <w:tcPr>
                  <w:tcW w:w="1139" w:type="pct"/>
                  <w:tcBorders>
                    <w:top w:val="nil"/>
                    <w:left w:val="nil"/>
                    <w:bottom w:val="single" w:sz="8" w:space="0" w:color="auto"/>
                    <w:right w:val="single" w:sz="8" w:space="0" w:color="auto"/>
                  </w:tcBorders>
                  <w:tcMar>
                    <w:top w:w="0" w:type="dxa"/>
                    <w:left w:w="107"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25</w:t>
                  </w:r>
                </w:p>
              </w:tc>
            </w:tr>
            <w:tr w:rsidR="00F11250" w:rsidRPr="00F11250">
              <w:trPr>
                <w:jc w:val="center"/>
              </w:trPr>
              <w:tc>
                <w:tcPr>
                  <w:tcW w:w="3861" w:type="pct"/>
                  <w:tcBorders>
                    <w:top w:val="nil"/>
                    <w:left w:val="single" w:sz="8" w:space="0" w:color="auto"/>
                    <w:bottom w:val="single" w:sz="8" w:space="0" w:color="auto"/>
                    <w:right w:val="single" w:sz="8" w:space="0" w:color="auto"/>
                  </w:tcBorders>
                  <w:tcMar>
                    <w:top w:w="0" w:type="dxa"/>
                    <w:left w:w="107"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1 час заетост на дизайнер</w:t>
                  </w:r>
                </w:p>
              </w:tc>
              <w:tc>
                <w:tcPr>
                  <w:tcW w:w="1139" w:type="pct"/>
                  <w:tcBorders>
                    <w:top w:val="nil"/>
                    <w:left w:val="nil"/>
                    <w:bottom w:val="single" w:sz="8" w:space="0" w:color="auto"/>
                    <w:right w:val="single" w:sz="8" w:space="0" w:color="auto"/>
                  </w:tcBorders>
                  <w:tcMar>
                    <w:top w:w="0" w:type="dxa"/>
                    <w:left w:w="107"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35</w:t>
                  </w:r>
                </w:p>
              </w:tc>
            </w:tr>
            <w:tr w:rsidR="00F11250" w:rsidRPr="00F11250">
              <w:trPr>
                <w:jc w:val="center"/>
              </w:trPr>
              <w:tc>
                <w:tcPr>
                  <w:tcW w:w="3861" w:type="pct"/>
                  <w:tcBorders>
                    <w:top w:val="nil"/>
                    <w:left w:val="single" w:sz="8" w:space="0" w:color="auto"/>
                    <w:bottom w:val="single" w:sz="8" w:space="0" w:color="auto"/>
                    <w:right w:val="single" w:sz="8" w:space="0" w:color="auto"/>
                  </w:tcBorders>
                  <w:tcMar>
                    <w:top w:w="0" w:type="dxa"/>
                    <w:left w:w="107"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1 час заетост на проектов мениджър</w:t>
                  </w:r>
                </w:p>
              </w:tc>
              <w:tc>
                <w:tcPr>
                  <w:tcW w:w="1139" w:type="pct"/>
                  <w:tcBorders>
                    <w:top w:val="nil"/>
                    <w:left w:val="nil"/>
                    <w:bottom w:val="single" w:sz="8" w:space="0" w:color="auto"/>
                    <w:right w:val="single" w:sz="8" w:space="0" w:color="auto"/>
                  </w:tcBorders>
                  <w:tcMar>
                    <w:top w:w="0" w:type="dxa"/>
                    <w:left w:w="107"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25</w:t>
                  </w:r>
                </w:p>
              </w:tc>
            </w:tr>
            <w:tr w:rsidR="00F11250" w:rsidRPr="00F11250">
              <w:trPr>
                <w:jc w:val="center"/>
              </w:trPr>
              <w:tc>
                <w:tcPr>
                  <w:tcW w:w="3861" w:type="pct"/>
                  <w:tcBorders>
                    <w:top w:val="nil"/>
                    <w:left w:val="single" w:sz="8" w:space="0" w:color="auto"/>
                    <w:bottom w:val="single" w:sz="8" w:space="0" w:color="auto"/>
                    <w:right w:val="single" w:sz="8" w:space="0" w:color="auto"/>
                  </w:tcBorders>
                  <w:tcMar>
                    <w:top w:w="0" w:type="dxa"/>
                    <w:left w:w="107"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1 час заетост на системен архитект</w:t>
                  </w:r>
                </w:p>
              </w:tc>
              <w:tc>
                <w:tcPr>
                  <w:tcW w:w="1139" w:type="pct"/>
                  <w:tcBorders>
                    <w:top w:val="nil"/>
                    <w:left w:val="nil"/>
                    <w:bottom w:val="single" w:sz="8" w:space="0" w:color="auto"/>
                    <w:right w:val="single" w:sz="8" w:space="0" w:color="auto"/>
                  </w:tcBorders>
                  <w:tcMar>
                    <w:top w:w="0" w:type="dxa"/>
                    <w:left w:w="107"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55</w:t>
                  </w:r>
                </w:p>
              </w:tc>
            </w:tr>
            <w:tr w:rsidR="00F11250" w:rsidRPr="00F11250">
              <w:trPr>
                <w:jc w:val="center"/>
              </w:trPr>
              <w:tc>
                <w:tcPr>
                  <w:tcW w:w="3861" w:type="pct"/>
                  <w:tcBorders>
                    <w:top w:val="nil"/>
                    <w:left w:val="single" w:sz="8" w:space="0" w:color="auto"/>
                    <w:bottom w:val="single" w:sz="8" w:space="0" w:color="auto"/>
                    <w:right w:val="single" w:sz="8" w:space="0" w:color="auto"/>
                  </w:tcBorders>
                  <w:tcMar>
                    <w:top w:w="0" w:type="dxa"/>
                    <w:left w:w="107"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1 час заетост на инженер разработване и операции</w:t>
                  </w:r>
                </w:p>
              </w:tc>
              <w:tc>
                <w:tcPr>
                  <w:tcW w:w="1139" w:type="pct"/>
                  <w:tcBorders>
                    <w:top w:val="nil"/>
                    <w:left w:val="nil"/>
                    <w:bottom w:val="single" w:sz="8" w:space="0" w:color="auto"/>
                    <w:right w:val="single" w:sz="8" w:space="0" w:color="auto"/>
                  </w:tcBorders>
                  <w:tcMar>
                    <w:top w:w="0" w:type="dxa"/>
                    <w:left w:w="107"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30</w:t>
                  </w:r>
                </w:p>
              </w:tc>
            </w:tr>
            <w:tr w:rsidR="00F11250" w:rsidRPr="00F11250">
              <w:trPr>
                <w:jc w:val="center"/>
              </w:trPr>
              <w:tc>
                <w:tcPr>
                  <w:tcW w:w="3861" w:type="pct"/>
                  <w:tcBorders>
                    <w:top w:val="nil"/>
                    <w:left w:val="single" w:sz="8" w:space="0" w:color="auto"/>
                    <w:bottom w:val="single" w:sz="8" w:space="0" w:color="auto"/>
                    <w:right w:val="single" w:sz="8" w:space="0" w:color="auto"/>
                  </w:tcBorders>
                  <w:tcMar>
                    <w:top w:w="0" w:type="dxa"/>
                    <w:left w:w="107"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1 час заетост на инженер качествен контрол</w:t>
                  </w:r>
                </w:p>
              </w:tc>
              <w:tc>
                <w:tcPr>
                  <w:tcW w:w="1139" w:type="pct"/>
                  <w:tcBorders>
                    <w:top w:val="nil"/>
                    <w:left w:val="nil"/>
                    <w:bottom w:val="single" w:sz="8" w:space="0" w:color="auto"/>
                    <w:right w:val="single" w:sz="8" w:space="0" w:color="auto"/>
                  </w:tcBorders>
                  <w:tcMar>
                    <w:top w:w="0" w:type="dxa"/>
                    <w:left w:w="107"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25</w:t>
                  </w:r>
                </w:p>
              </w:tc>
            </w:tr>
          </w:tbl>
          <w:p w:rsidR="00F11250" w:rsidRPr="00F11250" w:rsidRDefault="00F11250" w:rsidP="00F11250">
            <w:pPr>
              <w:spacing w:before="120" w:after="20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Сумите, начислени съгласно часовата ставка ще бъдат платими при предоставянето на фактура от Разработчика на Клиента.</w:t>
            </w:r>
          </w:p>
          <w:p w:rsidR="00F11250" w:rsidRPr="00F11250" w:rsidRDefault="00F11250" w:rsidP="00F11250">
            <w:pPr>
              <w:spacing w:before="100" w:beforeAutospacing="1" w:after="100" w:afterAutospacing="1" w:line="240" w:lineRule="auto"/>
              <w:rPr>
                <w:rFonts w:ascii="Times New Roman" w:eastAsia="Times New Roman" w:hAnsi="Times New Roman" w:cs="Times New Roman"/>
                <w:sz w:val="24"/>
                <w:szCs w:val="24"/>
                <w:lang w:eastAsia="bg-BG"/>
              </w:rPr>
            </w:pPr>
            <w:r w:rsidRPr="00F11250">
              <w:rPr>
                <w:rFonts w:ascii="Times New Roman" w:eastAsia="Times New Roman" w:hAnsi="Times New Roman" w:cs="Times New Roman"/>
                <w:sz w:val="24"/>
                <w:szCs w:val="24"/>
                <w:lang w:eastAsia="bg-BG"/>
              </w:rPr>
              <w:t> </w:t>
            </w:r>
          </w:p>
          <w:p w:rsidR="00F11250" w:rsidRPr="00F11250" w:rsidRDefault="00F11250" w:rsidP="00F11250">
            <w:pPr>
              <w:spacing w:before="100" w:beforeAutospacing="1" w:after="100" w:afterAutospacing="1" w:line="240" w:lineRule="auto"/>
              <w:rPr>
                <w:rFonts w:ascii="Times New Roman" w:eastAsia="Times New Roman" w:hAnsi="Times New Roman" w:cs="Times New Roman"/>
                <w:sz w:val="24"/>
                <w:szCs w:val="24"/>
                <w:lang w:eastAsia="bg-BG"/>
              </w:rPr>
            </w:pPr>
            <w:r w:rsidRPr="00F11250">
              <w:rPr>
                <w:rFonts w:ascii="Times New Roman" w:eastAsia="Times New Roman" w:hAnsi="Times New Roman" w:cs="Times New Roman"/>
                <w:sz w:val="24"/>
                <w:szCs w:val="24"/>
                <w:lang w:eastAsia="bg-BG"/>
              </w:rPr>
              <w:t> </w:t>
            </w:r>
          </w:p>
          <w:p w:rsidR="00F11250" w:rsidRPr="00F11250" w:rsidRDefault="00F11250" w:rsidP="00F11250">
            <w:pPr>
              <w:spacing w:before="240" w:after="100" w:afterAutospacing="1" w:line="360" w:lineRule="auto"/>
              <w:outlineLvl w:val="2"/>
              <w:rPr>
                <w:rFonts w:ascii="Times New Roman" w:eastAsia="Times New Roman" w:hAnsi="Times New Roman" w:cs="Times New Roman"/>
                <w:b/>
                <w:bCs/>
                <w:sz w:val="27"/>
                <w:szCs w:val="27"/>
                <w:lang w:eastAsia="bg-BG"/>
              </w:rPr>
            </w:pPr>
            <w:r w:rsidRPr="00F11250">
              <w:rPr>
                <w:rFonts w:ascii="Calibri" w:eastAsia="Times New Roman" w:hAnsi="Calibri" w:cs="Calibri"/>
                <w:b/>
                <w:bCs/>
                <w:color w:val="000000"/>
                <w:sz w:val="26"/>
                <w:szCs w:val="26"/>
                <w:lang w:eastAsia="bg-BG"/>
              </w:rPr>
              <w:t>8. Такси и разноски</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 xml:space="preserve">Клиентът се съгласява да покрие всякакви такси и разноски, направени от </w:t>
            </w:r>
            <w:r w:rsidRPr="00F11250">
              <w:rPr>
                <w:rFonts w:ascii="Calibri" w:eastAsia="Times New Roman" w:hAnsi="Calibri" w:cs="Calibri"/>
                <w:sz w:val="26"/>
                <w:szCs w:val="26"/>
                <w:lang w:eastAsia="bg-BG"/>
              </w:rPr>
              <w:lastRenderedPageBreak/>
              <w:t>Разработчика с цел изпълнение на неговите задължения.</w:t>
            </w:r>
          </w:p>
          <w:p w:rsidR="00F11250" w:rsidRPr="00F11250" w:rsidRDefault="00F11250" w:rsidP="00F11250">
            <w:pPr>
              <w:spacing w:after="120" w:line="276" w:lineRule="auto"/>
              <w:ind w:left="15" w:hanging="142"/>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8.1. Незначителни разноски, като например такси за създаване на акаунти в необходими софтуерни инструменти или инструменти за мониторинг, или наем за услуги, на стойност 100 USDили по-малко, ще бъдат фактурирани на Клиента преди завършване на работата по споразумението.</w:t>
            </w:r>
          </w:p>
          <w:p w:rsidR="00F11250" w:rsidRPr="00F11250" w:rsidRDefault="00F11250" w:rsidP="00F11250">
            <w:pPr>
              <w:spacing w:after="120" w:line="276" w:lineRule="auto"/>
              <w:ind w:left="15" w:hanging="142"/>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8.2. Всички останали разноски трябва да бъдат одобрени от Клиента.</w:t>
            </w:r>
          </w:p>
          <w:p w:rsidR="00F11250" w:rsidRPr="00F11250" w:rsidRDefault="00F11250" w:rsidP="00F11250">
            <w:pPr>
              <w:spacing w:before="100" w:beforeAutospacing="1" w:after="100" w:afterAutospacing="1"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Клиентът разбира, че ако не даде съгласието си за необходимите разноски, това може да доведе до спиране на работата ако Разработчикът няма необходимите ресурси и инструменти, необходими за завършването на Обхвата на работата.</w:t>
            </w:r>
          </w:p>
          <w:p w:rsidR="00F11250" w:rsidRPr="00F11250" w:rsidRDefault="00F11250" w:rsidP="00F11250">
            <w:pPr>
              <w:spacing w:before="100" w:beforeAutospacing="1" w:after="100" w:afterAutospacing="1" w:line="360" w:lineRule="auto"/>
              <w:outlineLvl w:val="2"/>
              <w:rPr>
                <w:rFonts w:ascii="Times New Roman" w:eastAsia="Times New Roman" w:hAnsi="Times New Roman" w:cs="Times New Roman"/>
                <w:b/>
                <w:bCs/>
                <w:sz w:val="27"/>
                <w:szCs w:val="27"/>
                <w:lang w:eastAsia="bg-BG"/>
              </w:rPr>
            </w:pPr>
            <w:r w:rsidRPr="00F11250">
              <w:rPr>
                <w:rFonts w:ascii="Calibri" w:eastAsia="Times New Roman" w:hAnsi="Calibri" w:cs="Calibri"/>
                <w:b/>
                <w:bCs/>
                <w:color w:val="000000"/>
                <w:sz w:val="26"/>
                <w:szCs w:val="26"/>
                <w:lang w:eastAsia="bg-BG"/>
              </w:rPr>
              <w:t>9. График на плащанията</w:t>
            </w:r>
          </w:p>
          <w:p w:rsidR="00F11250" w:rsidRPr="00F11250" w:rsidRDefault="00F11250" w:rsidP="00F11250">
            <w:pPr>
              <w:spacing w:before="100" w:beforeAutospacing="1" w:after="120" w:line="240"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Разработчикът ще издава фактури на Клиента в рамките на първите 15 дни от всеки месец за реално положените часове труд и направените разноски, при положение, че тези часове и разходи не надвишават заложената в бюджета сума, посочена в Раздел 7.</w:t>
            </w:r>
          </w:p>
          <w:p w:rsidR="00F11250" w:rsidRPr="00F11250" w:rsidRDefault="00F11250" w:rsidP="00F11250">
            <w:pPr>
              <w:spacing w:before="100" w:beforeAutospacing="1" w:after="120" w:line="240"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Страните могат да се договорят за предварително плащане на услугата. В този случай, по взаимно съгласие, Разработчикът може да изготви фактура на Клиента за всякакъв съгласуван период.</w:t>
            </w:r>
          </w:p>
          <w:p w:rsidR="00F11250" w:rsidRPr="00F11250" w:rsidRDefault="00F11250" w:rsidP="00F11250">
            <w:pPr>
              <w:spacing w:before="100" w:beforeAutospacing="1" w:after="120" w:line="240"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 xml:space="preserve">В рамките на 15 дни след предоставяне на фактурата, Клиентът ще заплаща на Разработчикафактурираните услуги. По </w:t>
            </w:r>
            <w:r w:rsidRPr="00F11250">
              <w:rPr>
                <w:rFonts w:ascii="Calibri" w:eastAsia="Times New Roman" w:hAnsi="Calibri" w:cs="Calibri"/>
                <w:sz w:val="26"/>
                <w:szCs w:val="26"/>
                <w:lang w:eastAsia="bg-BG"/>
              </w:rPr>
              <w:lastRenderedPageBreak/>
              <w:t>избор на Клиента, плащанията могат да бъдат извършвани в USDилиEURпо обменния курс за деня на ЕЦБ (Европейската централна банка).</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Неизвършване на плащането на договорената дата може да доведе до спиране на работата и начисляване на допълнителни суми.</w:t>
            </w:r>
          </w:p>
          <w:p w:rsidR="00F11250" w:rsidRPr="00F11250" w:rsidRDefault="00F11250" w:rsidP="00F11250">
            <w:pPr>
              <w:spacing w:before="100" w:beforeAutospacing="1" w:after="100" w:afterAutospacing="1"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Единствено Разработчикът по своя собствена преценка може да удължава сроковете за плащане, като си изапазва правото да задържи услугите, правата върху интелектуалната собственост и съществена документация до пълното изплащане на сумата.</w:t>
            </w:r>
          </w:p>
          <w:p w:rsidR="00F11250" w:rsidRPr="00F11250" w:rsidRDefault="00F11250" w:rsidP="00F11250">
            <w:pPr>
              <w:spacing w:before="100" w:beforeAutospacing="1" w:after="100" w:afterAutospacing="1" w:line="360" w:lineRule="auto"/>
              <w:outlineLvl w:val="2"/>
              <w:rPr>
                <w:rFonts w:ascii="Times New Roman" w:eastAsia="Times New Roman" w:hAnsi="Times New Roman" w:cs="Times New Roman"/>
                <w:b/>
                <w:bCs/>
                <w:sz w:val="27"/>
                <w:szCs w:val="27"/>
                <w:lang w:eastAsia="bg-BG"/>
              </w:rPr>
            </w:pPr>
            <w:r w:rsidRPr="00F11250">
              <w:rPr>
                <w:rFonts w:ascii="Calibri" w:eastAsia="Times New Roman" w:hAnsi="Calibri" w:cs="Calibri"/>
                <w:b/>
                <w:bCs/>
                <w:color w:val="000000"/>
                <w:sz w:val="26"/>
                <w:szCs w:val="26"/>
                <w:lang w:eastAsia="bg-BG"/>
              </w:rPr>
              <w:t>10. Период на поддръжка</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Страните се съгласяват Разработчикът да осигури на Клиентaподдръжкана Софтуера за период от една година от предоставяне на Софтуера. Периодът на поддръжка може да бъде автоматично подновен за допълнителен период от 1 година, ако никоя от страните не е отправила до другата страна предизвестие, че не желае да я подновява, най-малко 7 дни преди изтичане на периода.</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Осигурената поддръжка ще включва отстраняване на всякакви бъгове, внезапни неизправности и проблеми свързани със Софтуера.</w:t>
            </w:r>
          </w:p>
          <w:p w:rsidR="00F11250" w:rsidRPr="00F11250" w:rsidRDefault="00F11250" w:rsidP="00F11250">
            <w:pPr>
              <w:spacing w:before="100" w:beforeAutospacing="1" w:after="100" w:afterAutospacing="1"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Тази поддръжка може да бъде фактурирана отделно, съгласно Раздел 7.</w:t>
            </w:r>
          </w:p>
          <w:p w:rsidR="00F11250" w:rsidRPr="00F11250" w:rsidRDefault="00F11250" w:rsidP="00F11250">
            <w:pPr>
              <w:spacing w:before="100" w:beforeAutospacing="1" w:after="100" w:afterAutospacing="1" w:line="240" w:lineRule="auto"/>
              <w:rPr>
                <w:rFonts w:ascii="Times New Roman" w:eastAsia="Times New Roman" w:hAnsi="Times New Roman" w:cs="Times New Roman"/>
                <w:sz w:val="24"/>
                <w:szCs w:val="24"/>
                <w:lang w:eastAsia="bg-BG"/>
              </w:rPr>
            </w:pPr>
            <w:r w:rsidRPr="00F11250">
              <w:rPr>
                <w:rFonts w:ascii="Times New Roman" w:eastAsia="Times New Roman" w:hAnsi="Times New Roman" w:cs="Times New Roman"/>
                <w:sz w:val="24"/>
                <w:szCs w:val="24"/>
                <w:lang w:eastAsia="bg-BG"/>
              </w:rPr>
              <w:lastRenderedPageBreak/>
              <w:t> </w:t>
            </w:r>
          </w:p>
          <w:p w:rsidR="00F11250" w:rsidRPr="00F11250" w:rsidRDefault="00F11250" w:rsidP="00F11250">
            <w:pPr>
              <w:spacing w:before="100" w:beforeAutospacing="1" w:after="100" w:afterAutospacing="1" w:line="240" w:lineRule="auto"/>
              <w:rPr>
                <w:rFonts w:ascii="Times New Roman" w:eastAsia="Times New Roman" w:hAnsi="Times New Roman" w:cs="Times New Roman"/>
                <w:sz w:val="24"/>
                <w:szCs w:val="24"/>
                <w:lang w:eastAsia="bg-BG"/>
              </w:rPr>
            </w:pPr>
            <w:r w:rsidRPr="00F11250">
              <w:rPr>
                <w:rFonts w:ascii="Calibri" w:eastAsia="Times New Roman" w:hAnsi="Calibri" w:cs="Calibri"/>
                <w:b/>
                <w:bCs/>
                <w:color w:val="000000"/>
                <w:sz w:val="26"/>
                <w:szCs w:val="26"/>
                <w:lang w:eastAsia="bg-BG"/>
              </w:rPr>
              <w:t>11. Прекратяване</w:t>
            </w:r>
          </w:p>
          <w:p w:rsidR="00F11250" w:rsidRPr="00F11250" w:rsidRDefault="00F11250" w:rsidP="00F11250">
            <w:pPr>
              <w:spacing w:before="120"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color w:val="000000"/>
                <w:sz w:val="26"/>
                <w:szCs w:val="26"/>
                <w:lang w:eastAsia="bg-BG"/>
              </w:rPr>
              <w:t>Ако по някаква причина някоя от страните желае да прекрати настоящото Споразумение, тя трябва да изпрати на другата страна официално предизвестие за прекратяване в писмен вид, в рамките на 7 дни преди прекратяването.</w:t>
            </w:r>
          </w:p>
          <w:p w:rsidR="00F11250" w:rsidRPr="00F11250" w:rsidRDefault="00F11250" w:rsidP="00F11250">
            <w:pPr>
              <w:spacing w:before="120"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color w:val="000000"/>
                <w:sz w:val="26"/>
                <w:szCs w:val="26"/>
                <w:lang w:eastAsia="bg-BG"/>
              </w:rPr>
              <w:t>Без издаването на такова предизвестие, споразумението се счита за валидно и трудът, извършен през този период подлежи на фактуриране до предоставянето такова писмено предизвестие.</w:t>
            </w:r>
          </w:p>
          <w:p w:rsidR="00F11250" w:rsidRPr="00F11250" w:rsidRDefault="00F11250" w:rsidP="00F11250">
            <w:pPr>
              <w:spacing w:before="100" w:beforeAutospacing="1" w:after="120" w:line="240" w:lineRule="auto"/>
              <w:outlineLvl w:val="2"/>
              <w:rPr>
                <w:rFonts w:ascii="Times New Roman" w:eastAsia="Times New Roman" w:hAnsi="Times New Roman" w:cs="Times New Roman"/>
                <w:b/>
                <w:bCs/>
                <w:sz w:val="27"/>
                <w:szCs w:val="27"/>
                <w:lang w:eastAsia="bg-BG"/>
              </w:rPr>
            </w:pPr>
            <w:r w:rsidRPr="00F11250">
              <w:rPr>
                <w:rFonts w:ascii="Calibri" w:eastAsia="Times New Roman" w:hAnsi="Calibri" w:cs="Calibri"/>
                <w:b/>
                <w:bCs/>
                <w:color w:val="000000"/>
                <w:sz w:val="26"/>
                <w:szCs w:val="26"/>
                <w:lang w:eastAsia="bg-BG"/>
              </w:rPr>
              <w:t>12. Права върху интелектуалната собственост насофтуера</w:t>
            </w:r>
          </w:p>
          <w:p w:rsidR="00F11250" w:rsidRPr="00F11250" w:rsidRDefault="00F11250" w:rsidP="00F11250">
            <w:pPr>
              <w:spacing w:before="120"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Страните приемат и се съгласяват, че Клиентът ще притежава правата върху интелектуалната собственост върху Софтуера, включително, но не само, авторски права и права върху търговската марка.</w:t>
            </w:r>
          </w:p>
          <w:p w:rsidR="00F11250" w:rsidRPr="00F11250" w:rsidRDefault="00F11250" w:rsidP="00F11250">
            <w:pPr>
              <w:spacing w:before="200" w:after="100" w:afterAutospacing="1"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b/>
                <w:bCs/>
                <w:sz w:val="26"/>
                <w:szCs w:val="26"/>
                <w:lang w:eastAsia="bg-BG"/>
              </w:rPr>
              <w:t>РАЗРАБОТЧИКЪТ СЕ СЪГЛАСЯВА:</w:t>
            </w:r>
          </w:p>
          <w:p w:rsidR="00F11250" w:rsidRPr="00F11250" w:rsidRDefault="00F11250" w:rsidP="00F11250">
            <w:pPr>
              <w:spacing w:before="100" w:beforeAutospacing="1" w:after="100" w:afterAutospacing="1" w:line="276" w:lineRule="auto"/>
              <w:ind w:left="15" w:hanging="141"/>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12.1. Правата върху интелектуалната собственост върху цялата оригинална документация (включително изходен код и обектен код), заедно с всякакви свързани материали или софтуер, предоставени от Клиента за срока нанастоящото Споразумение, остават собственост на Клиента.</w:t>
            </w:r>
          </w:p>
          <w:p w:rsidR="00F11250" w:rsidRPr="00F11250" w:rsidRDefault="00F11250" w:rsidP="00F11250">
            <w:pPr>
              <w:spacing w:before="100" w:beforeAutospacing="1" w:after="100" w:afterAutospacing="1" w:line="276" w:lineRule="auto"/>
              <w:ind w:left="15" w:hanging="141"/>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 xml:space="preserve">12.2. Правата върху интелектуалната собственост върху всякакъв нов софтуер, </w:t>
            </w:r>
            <w:r w:rsidRPr="00F11250">
              <w:rPr>
                <w:rFonts w:ascii="Calibri" w:eastAsia="Times New Roman" w:hAnsi="Calibri" w:cs="Calibri"/>
                <w:sz w:val="26"/>
                <w:szCs w:val="26"/>
                <w:lang w:eastAsia="bg-BG"/>
              </w:rPr>
              <w:lastRenderedPageBreak/>
              <w:t>генериран от Разработчика от името на Клиента (включително изходен код и обектен код), заедно с всякаква свързана проектна документация или материали, създадени като част от настоящото Споразумение, ще станат собственост на Клиента при пълното изплащане на услугите, предоставени по настоящото Споразумение.</w:t>
            </w:r>
          </w:p>
          <w:p w:rsidR="00F11250" w:rsidRPr="00F11250" w:rsidRDefault="00F11250" w:rsidP="00F11250">
            <w:pPr>
              <w:spacing w:before="100" w:beforeAutospacing="1" w:after="100" w:afterAutospacing="1" w:line="360" w:lineRule="auto"/>
              <w:outlineLvl w:val="2"/>
              <w:rPr>
                <w:rFonts w:ascii="Times New Roman" w:eastAsia="Times New Roman" w:hAnsi="Times New Roman" w:cs="Times New Roman"/>
                <w:b/>
                <w:bCs/>
                <w:sz w:val="27"/>
                <w:szCs w:val="27"/>
                <w:lang w:eastAsia="bg-BG"/>
              </w:rPr>
            </w:pPr>
            <w:r w:rsidRPr="00F11250">
              <w:rPr>
                <w:rFonts w:ascii="Calibri" w:eastAsia="Times New Roman" w:hAnsi="Calibri" w:cs="Calibri"/>
                <w:b/>
                <w:bCs/>
                <w:color w:val="000000"/>
                <w:sz w:val="26"/>
                <w:szCs w:val="26"/>
                <w:lang w:eastAsia="bg-BG"/>
              </w:rPr>
              <w:t>13. Конфиденциалност</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Клиентът разбира, че може да бъде необходимо да разкрие търговски тайни, интелектуална собственост и друга поверителна информация по време на валидността на настоящото Споразумение, за да може Разработчикът да свърши работата си.</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Разработчикът разбира бизнес рискът, който Клиентът поема и се съгласява да предприеме всички необходими стъпки, за да защити информацията от съществени нарушения.</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Разработчикът декларира и гарантира пред Клиента, че:</w:t>
            </w:r>
          </w:p>
          <w:p w:rsidR="00F11250" w:rsidRPr="00F11250" w:rsidRDefault="00F11250" w:rsidP="00F11250">
            <w:pPr>
              <w:spacing w:after="120" w:line="276" w:lineRule="auto"/>
              <w:ind w:left="15" w:hanging="142"/>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13.1. Разработването и предоставянето на Софтуера по настоящото Споразумение не представляват нарушение на каквито и да било споразумения, сключени от Разработчика с други страни.</w:t>
            </w:r>
          </w:p>
          <w:p w:rsidR="00F11250" w:rsidRPr="00F11250" w:rsidRDefault="00F11250" w:rsidP="00F11250">
            <w:pPr>
              <w:spacing w:before="100" w:beforeAutospacing="1" w:after="100" w:afterAutospacing="1" w:line="276" w:lineRule="auto"/>
              <w:ind w:left="15" w:hanging="141"/>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13.2. Софтуерът няма да бъде в нарушение на правата върху интелектуална собственост на други страни.</w:t>
            </w:r>
          </w:p>
          <w:p w:rsidR="00F11250" w:rsidRPr="00F11250" w:rsidRDefault="00F11250" w:rsidP="00F11250">
            <w:pPr>
              <w:spacing w:before="100" w:beforeAutospacing="1" w:after="100" w:afterAutospacing="1" w:line="276" w:lineRule="auto"/>
              <w:ind w:left="15" w:hanging="141"/>
              <w:jc w:val="both"/>
              <w:rPr>
                <w:rFonts w:ascii="Times New Roman" w:eastAsia="Times New Roman" w:hAnsi="Times New Roman" w:cs="Times New Roman"/>
                <w:sz w:val="24"/>
                <w:szCs w:val="24"/>
                <w:lang w:eastAsia="bg-BG"/>
              </w:rPr>
            </w:pPr>
            <w:r w:rsidRPr="00F11250">
              <w:rPr>
                <w:rFonts w:ascii="Calibri" w:eastAsia="Times New Roman" w:hAnsi="Calibri" w:cs="Calibri"/>
                <w:b/>
                <w:bCs/>
                <w:color w:val="000000"/>
                <w:sz w:val="26"/>
                <w:szCs w:val="26"/>
                <w:lang w:eastAsia="bg-BG"/>
              </w:rPr>
              <w:lastRenderedPageBreak/>
              <w:t>14. Предпазване</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Разработчикът освобождава от отговорност Клиента и неговите свързани компании в случай на щети, загуби, разходи, претенции, задължения и съдебни решения, които могат да възникнат в следствие на недобросъвестно поведение или небрежност от страна на Разработчика.</w:t>
            </w:r>
          </w:p>
          <w:p w:rsidR="00F11250" w:rsidRPr="00F11250" w:rsidRDefault="00F11250" w:rsidP="00F11250">
            <w:pPr>
              <w:spacing w:before="100" w:beforeAutospacing="1" w:after="100" w:afterAutospacing="1"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Клиентът освобождава от отговорност Разработчикa и неговите свързани компании от всякакви претенции, загуби, разходи, задължения, или такси, които могат да възникнат в следствие на небрежност или нарушаване нанастоящото Споразумение от страна на компанията.</w:t>
            </w:r>
          </w:p>
          <w:p w:rsidR="00F11250" w:rsidRPr="00F11250" w:rsidRDefault="00F11250" w:rsidP="00F11250">
            <w:pPr>
              <w:spacing w:before="100" w:beforeAutospacing="1" w:after="100" w:afterAutospacing="1" w:line="360" w:lineRule="auto"/>
              <w:outlineLvl w:val="2"/>
              <w:rPr>
                <w:rFonts w:ascii="Times New Roman" w:eastAsia="Times New Roman" w:hAnsi="Times New Roman" w:cs="Times New Roman"/>
                <w:b/>
                <w:bCs/>
                <w:sz w:val="27"/>
                <w:szCs w:val="27"/>
                <w:lang w:eastAsia="bg-BG"/>
              </w:rPr>
            </w:pPr>
            <w:r w:rsidRPr="00F11250">
              <w:rPr>
                <w:rFonts w:ascii="Calibri" w:eastAsia="Times New Roman" w:hAnsi="Calibri" w:cs="Calibri"/>
                <w:b/>
                <w:bCs/>
                <w:color w:val="000000"/>
                <w:sz w:val="26"/>
                <w:szCs w:val="26"/>
                <w:lang w:eastAsia="bg-BG"/>
              </w:rPr>
              <w:t>15. Форсмажор</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Никоя от страните няма да носи отговорност по настоящото Споразумение или да се счита за нарушила го поради закъснения или неизпълнение, които са причинени от обстоятелства извън разумния контрол на съответната страна. Ако тези обстоятелства продължат за по-дълъг период (10 седмици или повече), двете страни приемат следното:</w:t>
            </w:r>
          </w:p>
          <w:p w:rsidR="00F11250" w:rsidRPr="00F11250" w:rsidRDefault="00F11250" w:rsidP="00F11250">
            <w:pPr>
              <w:spacing w:after="120" w:line="276" w:lineRule="auto"/>
              <w:ind w:left="15" w:hanging="141"/>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15.1. Разходите, направени в следствие на това забавяне ще бъдат за сметка на страната, от която произтича забавянето.</w:t>
            </w:r>
          </w:p>
          <w:p w:rsidR="00F11250" w:rsidRPr="00F11250" w:rsidRDefault="00F11250" w:rsidP="00F11250">
            <w:pPr>
              <w:spacing w:before="100" w:beforeAutospacing="1" w:after="100" w:afterAutospacing="1" w:line="276" w:lineRule="auto"/>
              <w:ind w:left="15" w:hanging="141"/>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 xml:space="preserve">15.2. ако това забавяне продължи повече от 10 седмици, всяка от страните може да прекрати Споразумението като изпрати писмено предизвестие до другата страна, като и двете страни се съгласяват Клиентът </w:t>
            </w:r>
            <w:r w:rsidRPr="00F11250">
              <w:rPr>
                <w:rFonts w:ascii="Calibri" w:eastAsia="Times New Roman" w:hAnsi="Calibri" w:cs="Calibri"/>
                <w:sz w:val="26"/>
                <w:szCs w:val="26"/>
                <w:lang w:eastAsia="bg-BG"/>
              </w:rPr>
              <w:lastRenderedPageBreak/>
              <w:t>да заплати на Разработчика разумна сума за всякаква работа, извършена преди прекратяването.</w:t>
            </w:r>
          </w:p>
          <w:p w:rsidR="000D7783" w:rsidRDefault="000D7783" w:rsidP="00F11250">
            <w:pPr>
              <w:spacing w:before="100" w:beforeAutospacing="1" w:after="100" w:afterAutospacing="1" w:line="360" w:lineRule="auto"/>
              <w:outlineLvl w:val="2"/>
              <w:rPr>
                <w:rFonts w:ascii="Calibri" w:eastAsia="Times New Roman" w:hAnsi="Calibri" w:cs="Calibri"/>
                <w:b/>
                <w:bCs/>
                <w:color w:val="000000"/>
                <w:sz w:val="26"/>
                <w:szCs w:val="26"/>
                <w:lang w:eastAsia="bg-BG"/>
              </w:rPr>
            </w:pPr>
          </w:p>
          <w:p w:rsidR="00F11250" w:rsidRPr="00F11250" w:rsidRDefault="00F11250" w:rsidP="00F11250">
            <w:pPr>
              <w:spacing w:before="100" w:beforeAutospacing="1" w:after="100" w:afterAutospacing="1" w:line="360" w:lineRule="auto"/>
              <w:outlineLvl w:val="2"/>
              <w:rPr>
                <w:rFonts w:ascii="Times New Roman" w:eastAsia="Times New Roman" w:hAnsi="Times New Roman" w:cs="Times New Roman"/>
                <w:b/>
                <w:bCs/>
                <w:sz w:val="27"/>
                <w:szCs w:val="27"/>
                <w:lang w:eastAsia="bg-BG"/>
              </w:rPr>
            </w:pPr>
            <w:r w:rsidRPr="00F11250">
              <w:rPr>
                <w:rFonts w:ascii="Calibri" w:eastAsia="Times New Roman" w:hAnsi="Calibri" w:cs="Calibri"/>
                <w:b/>
                <w:bCs/>
                <w:color w:val="000000"/>
                <w:sz w:val="26"/>
                <w:szCs w:val="26"/>
                <w:lang w:eastAsia="bg-BG"/>
              </w:rPr>
              <w:t>16. Приложимо право</w:t>
            </w:r>
          </w:p>
          <w:p w:rsidR="00F11250" w:rsidRPr="00F11250" w:rsidRDefault="00F11250" w:rsidP="00F11250">
            <w:pPr>
              <w:spacing w:before="100" w:beforeAutospacing="1" w:after="100" w:afterAutospacing="1"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Настоящото Споразумение за разработване на софтуер се ръководи от и неговите условия ще бъдат тълкувани в съответствие с българското законодателство, с изключителна юрисдикция - мястото на осъществяване на бизнес дейността на Разработчика.</w:t>
            </w:r>
          </w:p>
          <w:p w:rsidR="00F11250" w:rsidRPr="00F11250" w:rsidRDefault="00F11250" w:rsidP="00F11250">
            <w:pPr>
              <w:spacing w:before="480" w:after="100" w:afterAutospacing="1"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b/>
                <w:bCs/>
                <w:sz w:val="26"/>
                <w:szCs w:val="26"/>
                <w:lang w:eastAsia="bg-BG"/>
              </w:rPr>
              <w:t>В ПОТВЪРЖДЕНИЕ НА ГОРЕИЗЛОЖЕНОТО</w:t>
            </w:r>
            <w:r w:rsidRPr="00F11250">
              <w:rPr>
                <w:rFonts w:ascii="Calibri" w:eastAsia="Times New Roman" w:hAnsi="Calibri" w:cs="Calibri"/>
                <w:sz w:val="26"/>
                <w:szCs w:val="26"/>
                <w:lang w:eastAsia="bg-BG"/>
              </w:rPr>
              <w:t>, с подписването му от двете страни по-долу, Настоящото Споразумение за разработване на софтуер се обявява за валидно и ще съставлява част от Договора, заедно с всякакви други представени документи и споразумения свързани с него.</w:t>
            </w:r>
          </w:p>
        </w:tc>
        <w:tc>
          <w:tcPr>
            <w:tcW w:w="2250" w:type="pct"/>
            <w:tcMar>
              <w:top w:w="0" w:type="dxa"/>
              <w:left w:w="113" w:type="dxa"/>
              <w:bottom w:w="0" w:type="dxa"/>
              <w:right w:w="0" w:type="dxa"/>
            </w:tcMar>
            <w:hideMark/>
          </w:tcPr>
          <w:p w:rsidR="00F11250" w:rsidRPr="00F11250" w:rsidRDefault="00F11250" w:rsidP="00F11250">
            <w:pPr>
              <w:spacing w:before="100" w:beforeAutospacing="1" w:after="100" w:afterAutospacing="1"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lastRenderedPageBreak/>
              <w:t xml:space="preserve">This Software Development Agreement (the </w:t>
            </w:r>
            <w:r w:rsidRPr="00F11250">
              <w:rPr>
                <w:rFonts w:ascii="Calibri" w:eastAsia="Times New Roman" w:hAnsi="Calibri" w:cs="Calibri"/>
                <w:b/>
                <w:bCs/>
                <w:sz w:val="26"/>
                <w:szCs w:val="26"/>
                <w:lang w:eastAsia="bg-BG"/>
              </w:rPr>
              <w:t>“Agreement”</w:t>
            </w:r>
            <w:r w:rsidRPr="00F11250">
              <w:rPr>
                <w:rFonts w:ascii="Calibri" w:eastAsia="Times New Roman" w:hAnsi="Calibri" w:cs="Calibri"/>
                <w:sz w:val="26"/>
                <w:szCs w:val="26"/>
                <w:lang w:eastAsia="bg-BG"/>
              </w:rPr>
              <w:t xml:space="preserve"> or </w:t>
            </w:r>
            <w:r w:rsidRPr="00F11250">
              <w:rPr>
                <w:rFonts w:ascii="Calibri" w:eastAsia="Times New Roman" w:hAnsi="Calibri" w:cs="Calibri"/>
                <w:b/>
                <w:bCs/>
                <w:sz w:val="26"/>
                <w:szCs w:val="26"/>
                <w:lang w:eastAsia="bg-BG"/>
              </w:rPr>
              <w:t>“Software Development Agreement”</w:t>
            </w:r>
            <w:r w:rsidRPr="00F11250">
              <w:rPr>
                <w:rFonts w:ascii="Calibri" w:eastAsia="Times New Roman" w:hAnsi="Calibri" w:cs="Calibri"/>
                <w:sz w:val="26"/>
                <w:szCs w:val="26"/>
                <w:lang w:eastAsia="bg-BG"/>
              </w:rPr>
              <w:t xml:space="preserve">) states the terms and conditions that govern the contractual agreement between </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 xml:space="preserve">… OOD, a company duly incorporated and organized under the laws of Bulgaria, with registration number ..., having his principal place of business at str. …, fl. …, of. …, …, …, Bulgaria (the </w:t>
            </w:r>
            <w:r w:rsidRPr="00F11250">
              <w:rPr>
                <w:rFonts w:ascii="Calibri" w:eastAsia="Times New Roman" w:hAnsi="Calibri" w:cs="Calibri"/>
                <w:b/>
                <w:bCs/>
                <w:sz w:val="26"/>
                <w:szCs w:val="26"/>
                <w:lang w:eastAsia="bg-BG"/>
              </w:rPr>
              <w:t>“Developer”</w:t>
            </w:r>
            <w:r w:rsidRPr="00F11250">
              <w:rPr>
                <w:rFonts w:ascii="Calibri" w:eastAsia="Times New Roman" w:hAnsi="Calibri" w:cs="Calibri"/>
                <w:sz w:val="26"/>
                <w:szCs w:val="26"/>
                <w:lang w:eastAsia="bg-BG"/>
              </w:rPr>
              <w:t xml:space="preserve">) and represented by director Mr. … on the one part </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 xml:space="preserve">and </w:t>
            </w:r>
          </w:p>
          <w:p w:rsidR="00F11250" w:rsidRPr="00F11250" w:rsidRDefault="00F11250" w:rsidP="00F11250">
            <w:pPr>
              <w:spacing w:before="100" w:beforeAutospacing="1" w:after="18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 xml:space="preserve">…. LP, a company duly incorporated and organized under the laws of United Kingdom, with registration number ..., having its principal place of business at ….. Road, Suite …., …… Eh10 4BF, …….., UK (the </w:t>
            </w:r>
            <w:r w:rsidRPr="00F11250">
              <w:rPr>
                <w:rFonts w:ascii="Calibri" w:eastAsia="Times New Roman" w:hAnsi="Calibri" w:cs="Calibri"/>
                <w:b/>
                <w:bCs/>
                <w:sz w:val="26"/>
                <w:szCs w:val="26"/>
                <w:lang w:eastAsia="bg-BG"/>
              </w:rPr>
              <w:t>“Client”</w:t>
            </w:r>
            <w:r w:rsidRPr="00F11250">
              <w:rPr>
                <w:rFonts w:ascii="Calibri" w:eastAsia="Times New Roman" w:hAnsi="Calibri" w:cs="Calibri"/>
                <w:sz w:val="26"/>
                <w:szCs w:val="26"/>
                <w:lang w:eastAsia="bg-BG"/>
              </w:rPr>
              <w:t xml:space="preserve">) and </w:t>
            </w:r>
            <w:r w:rsidRPr="00F11250">
              <w:rPr>
                <w:rFonts w:ascii="Calibri" w:eastAsia="Times New Roman" w:hAnsi="Calibri" w:cs="Calibri"/>
                <w:sz w:val="26"/>
                <w:szCs w:val="26"/>
                <w:lang w:eastAsia="bg-BG"/>
              </w:rPr>
              <w:lastRenderedPageBreak/>
              <w:t>represented by director Mr. ….. on the other hand.</w:t>
            </w:r>
          </w:p>
          <w:p w:rsidR="00F11250" w:rsidRPr="00F11250" w:rsidRDefault="00F11250" w:rsidP="00F11250">
            <w:pPr>
              <w:spacing w:before="100" w:beforeAutospacing="1" w:after="18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b/>
                <w:bCs/>
                <w:sz w:val="26"/>
                <w:szCs w:val="26"/>
                <w:lang w:eastAsia="bg-BG"/>
              </w:rPr>
              <w:t>WHEREAS</w:t>
            </w:r>
            <w:r w:rsidRPr="00F11250">
              <w:rPr>
                <w:rFonts w:ascii="Calibri" w:eastAsia="Times New Roman" w:hAnsi="Calibri" w:cs="Calibri"/>
                <w:sz w:val="26"/>
                <w:szCs w:val="26"/>
                <w:lang w:eastAsia="bg-BG"/>
              </w:rPr>
              <w:t xml:space="preserve">, the Client has conceptualized Mobile application project (the </w:t>
            </w:r>
            <w:r w:rsidRPr="00F11250">
              <w:rPr>
                <w:rFonts w:ascii="Calibri" w:eastAsia="Times New Roman" w:hAnsi="Calibri" w:cs="Calibri"/>
                <w:b/>
                <w:bCs/>
                <w:sz w:val="26"/>
                <w:szCs w:val="26"/>
                <w:lang w:eastAsia="bg-BG"/>
              </w:rPr>
              <w:t>“Software”</w:t>
            </w:r>
            <w:r w:rsidRPr="00F11250">
              <w:rPr>
                <w:rFonts w:ascii="Calibri" w:eastAsia="Times New Roman" w:hAnsi="Calibri" w:cs="Calibri"/>
                <w:sz w:val="26"/>
                <w:szCs w:val="26"/>
                <w:lang w:eastAsia="bg-BG"/>
              </w:rPr>
              <w:t>), which is described in further detail on Exhibit A, and the Developer is a contractor with whom the Client has come to an agreement to develop the Software.</w:t>
            </w:r>
          </w:p>
          <w:p w:rsidR="00F11250" w:rsidRPr="00F11250" w:rsidRDefault="00F11250" w:rsidP="00F11250">
            <w:pPr>
              <w:spacing w:before="100" w:beforeAutospacing="1" w:after="18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b/>
                <w:bCs/>
                <w:sz w:val="26"/>
                <w:szCs w:val="26"/>
                <w:lang w:eastAsia="bg-BG"/>
              </w:rPr>
              <w:t>NOW, THEREFORE</w:t>
            </w:r>
            <w:r w:rsidRPr="00F11250">
              <w:rPr>
                <w:rFonts w:ascii="Calibri" w:eastAsia="Times New Roman" w:hAnsi="Calibri" w:cs="Calibri"/>
                <w:sz w:val="26"/>
                <w:szCs w:val="26"/>
                <w:lang w:eastAsia="bg-BG"/>
              </w:rPr>
              <w:t xml:space="preserve">, In consideration of the mutual covenants and promises made by the parties to this Software Development Agreement, the Developer and the Client (individually, each a </w:t>
            </w:r>
            <w:r w:rsidRPr="00F11250">
              <w:rPr>
                <w:rFonts w:ascii="Calibri" w:eastAsia="Times New Roman" w:hAnsi="Calibri" w:cs="Calibri"/>
                <w:b/>
                <w:bCs/>
                <w:sz w:val="26"/>
                <w:szCs w:val="26"/>
                <w:lang w:eastAsia="bg-BG"/>
              </w:rPr>
              <w:t>“Party”</w:t>
            </w:r>
            <w:r w:rsidRPr="00F11250">
              <w:rPr>
                <w:rFonts w:ascii="Calibri" w:eastAsia="Times New Roman" w:hAnsi="Calibri" w:cs="Calibri"/>
                <w:sz w:val="26"/>
                <w:szCs w:val="26"/>
                <w:lang w:eastAsia="bg-BG"/>
              </w:rPr>
              <w:t xml:space="preserve"> and collectively, the </w:t>
            </w:r>
            <w:r w:rsidRPr="00F11250">
              <w:rPr>
                <w:rFonts w:ascii="Calibri" w:eastAsia="Times New Roman" w:hAnsi="Calibri" w:cs="Calibri"/>
                <w:b/>
                <w:bCs/>
                <w:sz w:val="26"/>
                <w:szCs w:val="26"/>
                <w:lang w:eastAsia="bg-BG"/>
              </w:rPr>
              <w:t>“Parties”</w:t>
            </w:r>
            <w:r w:rsidRPr="00F11250">
              <w:rPr>
                <w:rFonts w:ascii="Calibri" w:eastAsia="Times New Roman" w:hAnsi="Calibri" w:cs="Calibri"/>
                <w:sz w:val="26"/>
                <w:szCs w:val="26"/>
                <w:lang w:eastAsia="bg-BG"/>
              </w:rPr>
              <w:t>) covenant and agree as follows:</w:t>
            </w:r>
          </w:p>
          <w:p w:rsidR="00F11250" w:rsidRPr="00F11250" w:rsidRDefault="00F11250" w:rsidP="00F11250">
            <w:pPr>
              <w:spacing w:before="100" w:beforeAutospacing="1" w:after="100" w:afterAutospacing="1" w:line="360" w:lineRule="auto"/>
              <w:outlineLvl w:val="2"/>
              <w:rPr>
                <w:rFonts w:ascii="Times New Roman" w:eastAsia="Times New Roman" w:hAnsi="Times New Roman" w:cs="Times New Roman"/>
                <w:b/>
                <w:bCs/>
                <w:sz w:val="27"/>
                <w:szCs w:val="27"/>
                <w:lang w:eastAsia="bg-BG"/>
              </w:rPr>
            </w:pPr>
            <w:r w:rsidRPr="00F11250">
              <w:rPr>
                <w:rFonts w:ascii="Calibri" w:eastAsia="Times New Roman" w:hAnsi="Calibri" w:cs="Calibri"/>
                <w:b/>
                <w:bCs/>
                <w:color w:val="000000"/>
                <w:sz w:val="26"/>
                <w:szCs w:val="26"/>
                <w:lang w:eastAsia="bg-BG"/>
              </w:rPr>
              <w:t>1. Term &amp; Duration</w:t>
            </w:r>
          </w:p>
          <w:p w:rsidR="00F11250" w:rsidRPr="00F11250" w:rsidRDefault="00F11250" w:rsidP="00F11250">
            <w:pPr>
              <w:spacing w:before="100" w:beforeAutospacing="1" w:after="100" w:afterAutospacing="1" w:line="240"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color w:val="000000"/>
                <w:sz w:val="26"/>
                <w:szCs w:val="26"/>
                <w:lang w:eastAsia="bg-BG"/>
              </w:rPr>
              <w:t>This Agreement shall begin on August 3, 2021 and will continueuntil service will be delivered or termination is requested by either party.</w:t>
            </w:r>
          </w:p>
          <w:p w:rsidR="00F11250" w:rsidRPr="00F11250" w:rsidRDefault="00F11250" w:rsidP="00F11250">
            <w:pPr>
              <w:spacing w:before="100" w:beforeAutospacing="1" w:after="100" w:afterAutospacing="1" w:line="240"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color w:val="000000"/>
                <w:sz w:val="26"/>
                <w:szCs w:val="26"/>
                <w:lang w:eastAsia="bg-BG"/>
              </w:rPr>
              <w:t xml:space="preserve">Service is being deemed as </w:t>
            </w:r>
            <w:r w:rsidRPr="00F11250">
              <w:rPr>
                <w:rFonts w:ascii="Calibri" w:eastAsia="Times New Roman" w:hAnsi="Calibri" w:cs="Calibri"/>
                <w:b/>
                <w:bCs/>
                <w:color w:val="000000"/>
                <w:sz w:val="26"/>
                <w:szCs w:val="26"/>
                <w:lang w:eastAsia="bg-BG"/>
              </w:rPr>
              <w:t>delivered</w:t>
            </w:r>
            <w:r w:rsidRPr="00F11250">
              <w:rPr>
                <w:rFonts w:ascii="Calibri" w:eastAsia="Times New Roman" w:hAnsi="Calibri" w:cs="Calibri"/>
                <w:color w:val="000000"/>
                <w:sz w:val="26"/>
                <w:szCs w:val="26"/>
                <w:lang w:eastAsia="bg-BG"/>
              </w:rPr>
              <w:t xml:space="preserve"> after the Scope of Work (Section 2) is completed and approved by the Client.</w:t>
            </w:r>
          </w:p>
          <w:p w:rsidR="00031040" w:rsidRDefault="00031040" w:rsidP="00F11250">
            <w:pPr>
              <w:spacing w:before="100" w:beforeAutospacing="1" w:after="100" w:afterAutospacing="1" w:line="360" w:lineRule="auto"/>
              <w:outlineLvl w:val="2"/>
              <w:rPr>
                <w:rFonts w:ascii="Calibri" w:eastAsia="Times New Roman" w:hAnsi="Calibri" w:cs="Calibri"/>
                <w:b/>
                <w:bCs/>
                <w:color w:val="000000"/>
                <w:sz w:val="26"/>
                <w:szCs w:val="26"/>
                <w:lang w:eastAsia="bg-BG"/>
              </w:rPr>
            </w:pPr>
          </w:p>
          <w:p w:rsidR="00F11250" w:rsidRPr="00F11250" w:rsidRDefault="00F11250" w:rsidP="00F11250">
            <w:pPr>
              <w:spacing w:before="100" w:beforeAutospacing="1" w:after="100" w:afterAutospacing="1" w:line="360" w:lineRule="auto"/>
              <w:outlineLvl w:val="2"/>
              <w:rPr>
                <w:rFonts w:ascii="Times New Roman" w:eastAsia="Times New Roman" w:hAnsi="Times New Roman" w:cs="Times New Roman"/>
                <w:b/>
                <w:bCs/>
                <w:sz w:val="27"/>
                <w:szCs w:val="27"/>
                <w:lang w:eastAsia="bg-BG"/>
              </w:rPr>
            </w:pPr>
            <w:r w:rsidRPr="00F11250">
              <w:rPr>
                <w:rFonts w:ascii="Calibri" w:eastAsia="Times New Roman" w:hAnsi="Calibri" w:cs="Calibri"/>
                <w:b/>
                <w:bCs/>
                <w:color w:val="000000"/>
                <w:sz w:val="26"/>
                <w:szCs w:val="26"/>
                <w:lang w:eastAsia="bg-BG"/>
              </w:rPr>
              <w:t>2. Scope of Work</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 xml:space="preserve">The Developer agrees that it shall provide the Client with skills, guidance, and expertise pertaining to </w:t>
            </w:r>
            <w:r w:rsidRPr="00F11250">
              <w:rPr>
                <w:rFonts w:ascii="Calibri" w:eastAsia="Times New Roman" w:hAnsi="Calibri" w:cs="Calibri"/>
                <w:sz w:val="26"/>
                <w:szCs w:val="26"/>
                <w:lang w:eastAsia="bg-BG"/>
              </w:rPr>
              <w:lastRenderedPageBreak/>
              <w:t>software development for all things pertaining to the following:</w:t>
            </w:r>
          </w:p>
          <w:tbl>
            <w:tblPr>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16"/>
              <w:gridCol w:w="1533"/>
            </w:tblGrid>
            <w:tr w:rsidR="00F11250" w:rsidRPr="00F11250">
              <w:trPr>
                <w:jc w:val="center"/>
              </w:trPr>
              <w:tc>
                <w:tcPr>
                  <w:tcW w:w="2808" w:type="dxa"/>
                  <w:tcBorders>
                    <w:top w:val="single" w:sz="8" w:space="0" w:color="666666"/>
                    <w:left w:val="single" w:sz="8" w:space="0" w:color="666666"/>
                    <w:bottom w:val="single" w:sz="8" w:space="0" w:color="666666"/>
                    <w:right w:val="single" w:sz="8" w:space="0" w:color="666666"/>
                  </w:tcBorders>
                  <w:shd w:val="clear" w:color="auto" w:fill="E7E6E6"/>
                  <w:tcMar>
                    <w:top w:w="0" w:type="dxa"/>
                    <w:left w:w="108" w:type="dxa"/>
                    <w:bottom w:w="0" w:type="dxa"/>
                    <w:right w:w="108" w:type="dxa"/>
                  </w:tcMar>
                  <w:vAlign w:val="cente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Times New Roman" w:eastAsia="Times New Roman" w:hAnsi="Times New Roman" w:cs="Times New Roman"/>
                      <w:b/>
                      <w:bCs/>
                      <w:color w:val="000000"/>
                      <w:sz w:val="26"/>
                      <w:szCs w:val="26"/>
                      <w:lang w:eastAsia="bg-BG"/>
                    </w:rPr>
                    <w:t>Service / Description</w:t>
                  </w:r>
                </w:p>
              </w:tc>
              <w:tc>
                <w:tcPr>
                  <w:tcW w:w="1692"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Times New Roman" w:eastAsia="Times New Roman" w:hAnsi="Times New Roman" w:cs="Times New Roman"/>
                      <w:b/>
                      <w:bCs/>
                      <w:color w:val="000000"/>
                      <w:sz w:val="26"/>
                      <w:szCs w:val="26"/>
                      <w:lang w:eastAsia="bg-BG"/>
                    </w:rPr>
                    <w:t>Estimated total cost, USD</w:t>
                  </w:r>
                </w:p>
              </w:tc>
            </w:tr>
            <w:tr w:rsidR="00F11250" w:rsidRPr="00F11250">
              <w:trPr>
                <w:jc w:val="center"/>
              </w:trPr>
              <w:tc>
                <w:tcPr>
                  <w:tcW w:w="28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Times New Roman" w:eastAsia="Times New Roman" w:hAnsi="Times New Roman" w:cs="Times New Roman"/>
                      <w:color w:val="000000"/>
                      <w:sz w:val="26"/>
                      <w:szCs w:val="26"/>
                      <w:lang w:eastAsia="bg-BG"/>
                    </w:rPr>
                    <w:t>Development of mobile application for cryptocurrencies exchanges</w:t>
                  </w:r>
                </w:p>
              </w:tc>
              <w:tc>
                <w:tcPr>
                  <w:tcW w:w="1692" w:type="dxa"/>
                  <w:tcBorders>
                    <w:top w:val="nil"/>
                    <w:left w:val="nil"/>
                    <w:bottom w:val="single" w:sz="8" w:space="0" w:color="auto"/>
                    <w:right w:val="single" w:sz="8" w:space="0" w:color="auto"/>
                  </w:tcBorders>
                  <w:tcMar>
                    <w:top w:w="0" w:type="dxa"/>
                    <w:left w:w="108"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Times New Roman" w:eastAsia="Times New Roman" w:hAnsi="Times New Roman" w:cs="Times New Roman"/>
                      <w:color w:val="000000"/>
                      <w:sz w:val="26"/>
                      <w:szCs w:val="26"/>
                      <w:lang w:eastAsia="bg-BG"/>
                    </w:rPr>
                    <w:t>350 000</w:t>
                  </w:r>
                </w:p>
              </w:tc>
            </w:tr>
          </w:tbl>
          <w:p w:rsidR="00F11250" w:rsidRPr="00F11250" w:rsidRDefault="00F11250" w:rsidP="00F11250">
            <w:pPr>
              <w:spacing w:before="100" w:beforeAutospacing="1" w:after="100" w:afterAutospacing="1" w:line="360" w:lineRule="auto"/>
              <w:outlineLvl w:val="2"/>
              <w:rPr>
                <w:rFonts w:ascii="Times New Roman" w:eastAsia="Times New Roman" w:hAnsi="Times New Roman" w:cs="Times New Roman"/>
                <w:b/>
                <w:bCs/>
                <w:sz w:val="27"/>
                <w:szCs w:val="27"/>
                <w:lang w:eastAsia="bg-BG"/>
              </w:rPr>
            </w:pPr>
            <w:r w:rsidRPr="00F11250">
              <w:rPr>
                <w:rFonts w:ascii="Calibri" w:eastAsia="Times New Roman" w:hAnsi="Calibri" w:cs="Calibri"/>
                <w:b/>
                <w:bCs/>
                <w:color w:val="000000"/>
                <w:sz w:val="26"/>
                <w:szCs w:val="26"/>
                <w:lang w:eastAsia="bg-BG"/>
              </w:rPr>
              <w:t>3. Change of Scope</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The Client consents to receive all items listed in this Scope of Work documentation and agrees that additional work commissioned (“Change Requests”) after the contract acceptance date or at any stage for the duration of this Agreement, will incur additional costs.</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If either Party identifies the need for a change to the Scope of Work documented above, a Change Request will be dispatched to the other party detailing the requirements for the change.</w:t>
            </w:r>
          </w:p>
          <w:p w:rsidR="00F11250" w:rsidRPr="00F11250" w:rsidRDefault="00F11250" w:rsidP="00F11250">
            <w:pPr>
              <w:spacing w:before="100" w:beforeAutospacing="1" w:after="100" w:afterAutospacing="1"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Such changes must be agreed upon by both parties and will be added to the existing Scope of Work as a part thereof, rather than a new agreement.</w:t>
            </w:r>
          </w:p>
          <w:p w:rsidR="00F11250" w:rsidRPr="00F11250" w:rsidRDefault="00F11250" w:rsidP="00F11250">
            <w:pPr>
              <w:spacing w:before="100" w:beforeAutospacing="1" w:after="100" w:afterAutospacing="1" w:line="360" w:lineRule="auto"/>
              <w:outlineLvl w:val="2"/>
              <w:rPr>
                <w:rFonts w:ascii="Times New Roman" w:eastAsia="Times New Roman" w:hAnsi="Times New Roman" w:cs="Times New Roman"/>
                <w:b/>
                <w:bCs/>
                <w:sz w:val="27"/>
                <w:szCs w:val="27"/>
                <w:lang w:eastAsia="bg-BG"/>
              </w:rPr>
            </w:pPr>
            <w:r w:rsidRPr="00F11250">
              <w:rPr>
                <w:rFonts w:ascii="Calibri" w:eastAsia="Times New Roman" w:hAnsi="Calibri" w:cs="Calibri"/>
                <w:b/>
                <w:bCs/>
                <w:color w:val="000000"/>
                <w:sz w:val="26"/>
                <w:szCs w:val="26"/>
                <w:lang w:eastAsia="bg-BG"/>
              </w:rPr>
              <w:t>4. Assignment</w:t>
            </w:r>
          </w:p>
          <w:p w:rsidR="00F11250" w:rsidRPr="00F11250" w:rsidRDefault="00F11250" w:rsidP="00F11250">
            <w:pPr>
              <w:spacing w:before="100" w:beforeAutospacing="1" w:after="100" w:afterAutospacing="1"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lastRenderedPageBreak/>
              <w:t>The Client reserves the right to assign this Agreement, as they deem necessary.</w:t>
            </w:r>
          </w:p>
          <w:p w:rsidR="00F11250" w:rsidRPr="00F11250" w:rsidRDefault="00F11250" w:rsidP="00F11250">
            <w:pPr>
              <w:spacing w:before="100" w:beforeAutospacing="1" w:after="100" w:afterAutospacing="1"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 xml:space="preserve">The Developer is obligated to use only its employees and may not assign, subcontract, or delegate any portion of this software development agreement without prior written consent from the Client. </w:t>
            </w:r>
          </w:p>
          <w:p w:rsidR="00F11250" w:rsidRPr="00F11250" w:rsidRDefault="00F11250" w:rsidP="00F11250">
            <w:pPr>
              <w:spacing w:before="100" w:beforeAutospacing="1" w:after="100" w:afterAutospacing="1" w:line="240" w:lineRule="auto"/>
              <w:rPr>
                <w:rFonts w:ascii="Times New Roman" w:eastAsia="Times New Roman" w:hAnsi="Times New Roman" w:cs="Times New Roman"/>
                <w:sz w:val="24"/>
                <w:szCs w:val="24"/>
                <w:lang w:eastAsia="bg-BG"/>
              </w:rPr>
            </w:pPr>
            <w:r w:rsidRPr="00F11250">
              <w:rPr>
                <w:rFonts w:ascii="Times New Roman" w:eastAsia="Times New Roman" w:hAnsi="Times New Roman" w:cs="Times New Roman"/>
                <w:sz w:val="24"/>
                <w:szCs w:val="24"/>
                <w:lang w:eastAsia="bg-BG"/>
              </w:rPr>
              <w:t> </w:t>
            </w:r>
          </w:p>
          <w:p w:rsidR="00F11250" w:rsidRPr="00F11250" w:rsidRDefault="00F11250" w:rsidP="00F11250">
            <w:pPr>
              <w:spacing w:before="100" w:beforeAutospacing="1" w:after="100" w:afterAutospacing="1"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b/>
                <w:bCs/>
                <w:color w:val="000000"/>
                <w:sz w:val="26"/>
                <w:szCs w:val="26"/>
                <w:lang w:eastAsia="bg-BG"/>
              </w:rPr>
              <w:t>5. Client Obligations</w:t>
            </w:r>
          </w:p>
          <w:p w:rsidR="00F11250" w:rsidRPr="00F11250" w:rsidRDefault="00F11250" w:rsidP="00F11250">
            <w:pPr>
              <w:spacing w:before="100" w:beforeAutospacing="1" w:after="18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Defined by this Software Agreement, the Client’s obligations to the Developer are as follows:</w:t>
            </w:r>
          </w:p>
          <w:p w:rsidR="00F11250" w:rsidRPr="00F11250" w:rsidRDefault="00F11250" w:rsidP="00F11250">
            <w:pPr>
              <w:spacing w:before="100" w:beforeAutospacing="1" w:after="100" w:afterAutospacing="1"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b/>
                <w:bCs/>
                <w:sz w:val="26"/>
                <w:szCs w:val="26"/>
                <w:lang w:eastAsia="bg-BG"/>
              </w:rPr>
              <w:t xml:space="preserve">THE </w:t>
            </w:r>
            <w:r w:rsidRPr="00F11250">
              <w:rPr>
                <w:rFonts w:ascii="Calibri" w:eastAsia="Times New Roman" w:hAnsi="Calibri" w:cs="Calibri"/>
                <w:b/>
                <w:bCs/>
                <w:caps/>
                <w:sz w:val="26"/>
                <w:szCs w:val="26"/>
                <w:lang w:eastAsia="bg-BG"/>
              </w:rPr>
              <w:t>Client</w:t>
            </w:r>
            <w:r w:rsidRPr="00F11250">
              <w:rPr>
                <w:rFonts w:ascii="Calibri" w:eastAsia="Times New Roman" w:hAnsi="Calibri" w:cs="Calibri"/>
                <w:b/>
                <w:bCs/>
                <w:sz w:val="26"/>
                <w:szCs w:val="26"/>
                <w:lang w:eastAsia="bg-BG"/>
              </w:rPr>
              <w:t xml:space="preserve"> SHALL:</w:t>
            </w:r>
          </w:p>
          <w:p w:rsidR="00F11250" w:rsidRPr="00F11250" w:rsidRDefault="00F11250" w:rsidP="00F11250">
            <w:pPr>
              <w:spacing w:before="120" w:after="0" w:line="276" w:lineRule="auto"/>
              <w:ind w:left="15" w:hanging="142"/>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5.1. Provide all available documentation and subject matter relevant to the documented Scope of Work (Section 2) within one business day of the Agreement acceptance date. This may include any relevant directions, mockups, notations or memos, source code, legal documents and/or other briefs, or any other content which is necessary for the Developer to begin work.</w:t>
            </w:r>
          </w:p>
          <w:p w:rsidR="00F11250" w:rsidRPr="00F11250" w:rsidRDefault="00F11250" w:rsidP="00F11250">
            <w:pPr>
              <w:spacing w:before="120" w:after="0" w:line="276" w:lineRule="auto"/>
              <w:ind w:left="15" w:hanging="142"/>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5.2. Continue to furnish the Developer with any and all materials necessary to continue development relevant to the Scope of Work after the project is underway.</w:t>
            </w:r>
          </w:p>
          <w:p w:rsidR="00F11250" w:rsidRPr="00F11250" w:rsidRDefault="00F11250" w:rsidP="00F11250">
            <w:pPr>
              <w:spacing w:before="120" w:after="0" w:line="276" w:lineRule="auto"/>
              <w:ind w:left="15" w:hanging="142"/>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 xml:space="preserve">5.3. Make available to the Developer and its employees, subcontractors, or </w:t>
            </w:r>
            <w:r w:rsidRPr="00F11250">
              <w:rPr>
                <w:rFonts w:ascii="Calibri" w:eastAsia="Times New Roman" w:hAnsi="Calibri" w:cs="Calibri"/>
                <w:sz w:val="26"/>
                <w:szCs w:val="26"/>
                <w:lang w:eastAsia="bg-BG"/>
              </w:rPr>
              <w:lastRenderedPageBreak/>
              <w:t xml:space="preserve">independent contractors acting in its stead any hardware, internal services, accounts in any software or monitoring tools, accounts in software stores necessary to enable the Developer to carry out its obligations as set forth by this Agreement. </w:t>
            </w:r>
          </w:p>
          <w:p w:rsidR="00F11250" w:rsidRPr="00F11250" w:rsidRDefault="00F11250" w:rsidP="00F11250">
            <w:pPr>
              <w:spacing w:before="120" w:after="0" w:line="276" w:lineRule="auto"/>
              <w:ind w:left="15" w:hanging="142"/>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5.4 Ensure that its representative is available as reasonably required by the Developer to coordinate with and liaise between both parties in order to negotiate project progress.</w:t>
            </w:r>
          </w:p>
          <w:p w:rsidR="00F11250" w:rsidRPr="00F11250" w:rsidRDefault="00F11250" w:rsidP="00F11250">
            <w:pPr>
              <w:spacing w:before="100" w:beforeAutospacing="1" w:after="100" w:afterAutospacing="1" w:line="240" w:lineRule="auto"/>
              <w:rPr>
                <w:rFonts w:ascii="Times New Roman" w:eastAsia="Times New Roman" w:hAnsi="Times New Roman" w:cs="Times New Roman"/>
                <w:sz w:val="24"/>
                <w:szCs w:val="24"/>
                <w:lang w:eastAsia="bg-BG"/>
              </w:rPr>
            </w:pPr>
            <w:r w:rsidRPr="00F11250">
              <w:rPr>
                <w:rFonts w:ascii="Times New Roman" w:eastAsia="Times New Roman" w:hAnsi="Times New Roman" w:cs="Times New Roman"/>
                <w:sz w:val="24"/>
                <w:szCs w:val="24"/>
                <w:lang w:eastAsia="bg-BG"/>
              </w:rPr>
              <w:t> </w:t>
            </w:r>
          </w:p>
          <w:p w:rsidR="00F11250" w:rsidRPr="00F11250" w:rsidRDefault="00F11250" w:rsidP="00F11250">
            <w:pPr>
              <w:spacing w:before="220" w:after="100" w:afterAutospacing="1" w:line="360" w:lineRule="auto"/>
              <w:outlineLvl w:val="2"/>
              <w:rPr>
                <w:rFonts w:ascii="Times New Roman" w:eastAsia="Times New Roman" w:hAnsi="Times New Roman" w:cs="Times New Roman"/>
                <w:b/>
                <w:bCs/>
                <w:sz w:val="27"/>
                <w:szCs w:val="27"/>
                <w:lang w:eastAsia="bg-BG"/>
              </w:rPr>
            </w:pPr>
            <w:r w:rsidRPr="00F11250">
              <w:rPr>
                <w:rFonts w:ascii="Calibri" w:eastAsia="Times New Roman" w:hAnsi="Calibri" w:cs="Calibri"/>
                <w:b/>
                <w:bCs/>
                <w:color w:val="000000"/>
                <w:sz w:val="26"/>
                <w:szCs w:val="26"/>
                <w:lang w:eastAsia="bg-BG"/>
              </w:rPr>
              <w:t>6. Progress Reports &amp; Meetings</w:t>
            </w:r>
          </w:p>
          <w:p w:rsidR="00F11250" w:rsidRPr="00F11250" w:rsidRDefault="00F11250" w:rsidP="00F11250">
            <w:pPr>
              <w:spacing w:before="100" w:beforeAutospacing="1" w:after="100" w:afterAutospacing="1" w:line="240"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color w:val="000000"/>
                <w:sz w:val="26"/>
                <w:szCs w:val="26"/>
                <w:lang w:eastAsia="bg-BG"/>
              </w:rPr>
              <w:t>The Developer agrees to hold regular progress reports and meetings with the Client and/or the Client’s designated representatives through the duration of the entire agreement.</w:t>
            </w:r>
          </w:p>
          <w:p w:rsidR="00F11250" w:rsidRPr="00F11250" w:rsidRDefault="00F11250" w:rsidP="00F11250">
            <w:pPr>
              <w:spacing w:before="120" w:after="100" w:afterAutospacing="1"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 xml:space="preserve">All progress reports and meetings may be conducted electronically, via phone or video chat at the Client’s request. </w:t>
            </w:r>
          </w:p>
          <w:p w:rsidR="00F11250" w:rsidRPr="00F11250" w:rsidRDefault="00F11250" w:rsidP="00F11250">
            <w:pPr>
              <w:spacing w:before="120" w:after="100" w:afterAutospacing="1"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Client may choose written updates via electronic mail (e-mail) in lieu of a formal meeting. Upon such notice, the Developer agrees to send notes detailing the status of the project on the scheduled meeting date.</w:t>
            </w:r>
          </w:p>
          <w:p w:rsidR="00F11250" w:rsidRPr="00F11250" w:rsidRDefault="00F11250" w:rsidP="00F11250">
            <w:pPr>
              <w:spacing w:before="100" w:beforeAutospacing="1" w:after="100" w:afterAutospacing="1" w:line="240" w:lineRule="auto"/>
              <w:rPr>
                <w:rFonts w:ascii="Times New Roman" w:eastAsia="Times New Roman" w:hAnsi="Times New Roman" w:cs="Times New Roman"/>
                <w:sz w:val="24"/>
                <w:szCs w:val="24"/>
                <w:lang w:eastAsia="bg-BG"/>
              </w:rPr>
            </w:pPr>
            <w:r w:rsidRPr="00F11250">
              <w:rPr>
                <w:rFonts w:ascii="Times New Roman" w:eastAsia="Times New Roman" w:hAnsi="Times New Roman" w:cs="Times New Roman"/>
                <w:sz w:val="24"/>
                <w:szCs w:val="24"/>
                <w:lang w:eastAsia="bg-BG"/>
              </w:rPr>
              <w:t> </w:t>
            </w:r>
          </w:p>
          <w:p w:rsidR="00F11250" w:rsidRPr="00F11250" w:rsidRDefault="00F11250" w:rsidP="00F11250">
            <w:pPr>
              <w:spacing w:before="100" w:beforeAutospacing="1" w:after="100" w:afterAutospacing="1" w:line="240" w:lineRule="auto"/>
              <w:rPr>
                <w:rFonts w:ascii="Times New Roman" w:eastAsia="Times New Roman" w:hAnsi="Times New Roman" w:cs="Times New Roman"/>
                <w:sz w:val="24"/>
                <w:szCs w:val="24"/>
                <w:lang w:eastAsia="bg-BG"/>
              </w:rPr>
            </w:pPr>
            <w:r w:rsidRPr="00F11250">
              <w:rPr>
                <w:rFonts w:ascii="Times New Roman" w:eastAsia="Times New Roman" w:hAnsi="Times New Roman" w:cs="Times New Roman"/>
                <w:sz w:val="24"/>
                <w:szCs w:val="24"/>
                <w:lang w:eastAsia="bg-BG"/>
              </w:rPr>
              <w:t> </w:t>
            </w:r>
          </w:p>
          <w:p w:rsidR="00F11250" w:rsidRPr="00F11250" w:rsidRDefault="00F11250" w:rsidP="00F11250">
            <w:pPr>
              <w:spacing w:before="100" w:beforeAutospacing="1" w:after="100" w:afterAutospacing="1" w:line="360" w:lineRule="auto"/>
              <w:outlineLvl w:val="2"/>
              <w:rPr>
                <w:rFonts w:ascii="Times New Roman" w:eastAsia="Times New Roman" w:hAnsi="Times New Roman" w:cs="Times New Roman"/>
                <w:b/>
                <w:bCs/>
                <w:sz w:val="27"/>
                <w:szCs w:val="27"/>
                <w:lang w:eastAsia="bg-BG"/>
              </w:rPr>
            </w:pPr>
            <w:r w:rsidRPr="00F11250">
              <w:rPr>
                <w:rFonts w:ascii="Calibri" w:eastAsia="Times New Roman" w:hAnsi="Calibri" w:cs="Calibri"/>
                <w:b/>
                <w:bCs/>
                <w:color w:val="000000"/>
                <w:sz w:val="26"/>
                <w:szCs w:val="26"/>
                <w:lang w:eastAsia="bg-BG"/>
              </w:rPr>
              <w:lastRenderedPageBreak/>
              <w:t>7. Compensation</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In consideration for the Service, the Client shall pay the Developer at the rate agreed by Parties noticed at table below, with a maximum monthly fee for all work under this Software Development Agreement of 50.000 USD (fifty thousands United States Dollars). Parties agreed next services rates:</w:t>
            </w:r>
          </w:p>
          <w:tbl>
            <w:tblPr>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31"/>
              <w:gridCol w:w="818"/>
            </w:tblGrid>
            <w:tr w:rsidR="00F11250" w:rsidRPr="00F11250">
              <w:trPr>
                <w:jc w:val="center"/>
              </w:trPr>
              <w:tc>
                <w:tcPr>
                  <w:tcW w:w="3700" w:type="dxa"/>
                  <w:tcBorders>
                    <w:top w:val="single" w:sz="8" w:space="0" w:color="666666"/>
                    <w:left w:val="single" w:sz="8" w:space="0" w:color="666666"/>
                    <w:bottom w:val="single" w:sz="8" w:space="0" w:color="666666"/>
                    <w:right w:val="single" w:sz="8" w:space="0" w:color="666666"/>
                  </w:tcBorders>
                  <w:shd w:val="clear" w:color="auto" w:fill="E7E6E6"/>
                  <w:tcMar>
                    <w:top w:w="0" w:type="dxa"/>
                    <w:left w:w="108" w:type="dxa"/>
                    <w:bottom w:w="0" w:type="dxa"/>
                    <w:right w:w="108" w:type="dxa"/>
                  </w:tcMar>
                  <w:vAlign w:val="cente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b/>
                      <w:bCs/>
                      <w:sz w:val="26"/>
                      <w:szCs w:val="26"/>
                      <w:lang w:eastAsia="bg-BG"/>
                    </w:rPr>
                    <w:t>Description</w:t>
                  </w:r>
                </w:p>
              </w:tc>
              <w:tc>
                <w:tcPr>
                  <w:tcW w:w="695"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vAlign w:val="cente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b/>
                      <w:bCs/>
                      <w:sz w:val="26"/>
                      <w:szCs w:val="26"/>
                      <w:lang w:eastAsia="bg-BG"/>
                    </w:rPr>
                    <w:t>Price, USD</w:t>
                  </w:r>
                </w:p>
              </w:tc>
            </w:tr>
            <w:tr w:rsidR="00F11250" w:rsidRPr="00F11250">
              <w:trPr>
                <w:jc w:val="center"/>
              </w:trPr>
              <w:tc>
                <w:tcPr>
                  <w:tcW w:w="3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1 hour of senior software developer employment</w:t>
                  </w:r>
                </w:p>
              </w:tc>
              <w:tc>
                <w:tcPr>
                  <w:tcW w:w="695" w:type="dxa"/>
                  <w:tcBorders>
                    <w:top w:val="nil"/>
                    <w:left w:val="nil"/>
                    <w:bottom w:val="single" w:sz="8" w:space="0" w:color="auto"/>
                    <w:right w:val="single" w:sz="8" w:space="0" w:color="auto"/>
                  </w:tcBorders>
                  <w:tcMar>
                    <w:top w:w="0" w:type="dxa"/>
                    <w:left w:w="108"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45</w:t>
                  </w:r>
                </w:p>
              </w:tc>
            </w:tr>
            <w:tr w:rsidR="00F11250" w:rsidRPr="00F11250">
              <w:trPr>
                <w:jc w:val="center"/>
              </w:trPr>
              <w:tc>
                <w:tcPr>
                  <w:tcW w:w="3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1 hour of middle software developer employment</w:t>
                  </w:r>
                </w:p>
              </w:tc>
              <w:tc>
                <w:tcPr>
                  <w:tcW w:w="695" w:type="dxa"/>
                  <w:tcBorders>
                    <w:top w:val="nil"/>
                    <w:left w:val="nil"/>
                    <w:bottom w:val="single" w:sz="8" w:space="0" w:color="auto"/>
                    <w:right w:val="single" w:sz="8" w:space="0" w:color="auto"/>
                  </w:tcBorders>
                  <w:tcMar>
                    <w:top w:w="0" w:type="dxa"/>
                    <w:left w:w="108"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25</w:t>
                  </w:r>
                </w:p>
              </w:tc>
            </w:tr>
            <w:tr w:rsidR="00F11250" w:rsidRPr="00F11250">
              <w:trPr>
                <w:jc w:val="center"/>
              </w:trPr>
              <w:tc>
                <w:tcPr>
                  <w:tcW w:w="3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 xml:space="preserve">1 hour of designer employment </w:t>
                  </w:r>
                </w:p>
              </w:tc>
              <w:tc>
                <w:tcPr>
                  <w:tcW w:w="695" w:type="dxa"/>
                  <w:tcBorders>
                    <w:top w:val="nil"/>
                    <w:left w:val="nil"/>
                    <w:bottom w:val="single" w:sz="8" w:space="0" w:color="auto"/>
                    <w:right w:val="single" w:sz="8" w:space="0" w:color="auto"/>
                  </w:tcBorders>
                  <w:tcMar>
                    <w:top w:w="0" w:type="dxa"/>
                    <w:left w:w="108"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35</w:t>
                  </w:r>
                </w:p>
              </w:tc>
            </w:tr>
            <w:tr w:rsidR="00F11250" w:rsidRPr="00F11250">
              <w:trPr>
                <w:jc w:val="center"/>
              </w:trPr>
              <w:tc>
                <w:tcPr>
                  <w:tcW w:w="3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1 hour of project manager employment</w:t>
                  </w:r>
                </w:p>
              </w:tc>
              <w:tc>
                <w:tcPr>
                  <w:tcW w:w="695" w:type="dxa"/>
                  <w:tcBorders>
                    <w:top w:val="nil"/>
                    <w:left w:val="nil"/>
                    <w:bottom w:val="single" w:sz="8" w:space="0" w:color="auto"/>
                    <w:right w:val="single" w:sz="8" w:space="0" w:color="auto"/>
                  </w:tcBorders>
                  <w:tcMar>
                    <w:top w:w="0" w:type="dxa"/>
                    <w:left w:w="108"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25</w:t>
                  </w:r>
                </w:p>
              </w:tc>
            </w:tr>
            <w:tr w:rsidR="00F11250" w:rsidRPr="00F11250">
              <w:trPr>
                <w:jc w:val="center"/>
              </w:trPr>
              <w:tc>
                <w:tcPr>
                  <w:tcW w:w="3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1 hour of system architect employment</w:t>
                  </w:r>
                </w:p>
              </w:tc>
              <w:tc>
                <w:tcPr>
                  <w:tcW w:w="695" w:type="dxa"/>
                  <w:tcBorders>
                    <w:top w:val="nil"/>
                    <w:left w:val="nil"/>
                    <w:bottom w:val="single" w:sz="8" w:space="0" w:color="auto"/>
                    <w:right w:val="single" w:sz="8" w:space="0" w:color="auto"/>
                  </w:tcBorders>
                  <w:tcMar>
                    <w:top w:w="0" w:type="dxa"/>
                    <w:left w:w="108"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55</w:t>
                  </w:r>
                </w:p>
              </w:tc>
            </w:tr>
            <w:tr w:rsidR="00F11250" w:rsidRPr="00F11250">
              <w:trPr>
                <w:jc w:val="center"/>
              </w:trPr>
              <w:tc>
                <w:tcPr>
                  <w:tcW w:w="3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1 hour of development and operations engineer employment</w:t>
                  </w:r>
                </w:p>
              </w:tc>
              <w:tc>
                <w:tcPr>
                  <w:tcW w:w="695" w:type="dxa"/>
                  <w:tcBorders>
                    <w:top w:val="nil"/>
                    <w:left w:val="nil"/>
                    <w:bottom w:val="single" w:sz="8" w:space="0" w:color="auto"/>
                    <w:right w:val="single" w:sz="8" w:space="0" w:color="auto"/>
                  </w:tcBorders>
                  <w:tcMar>
                    <w:top w:w="0" w:type="dxa"/>
                    <w:left w:w="108"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30</w:t>
                  </w:r>
                </w:p>
              </w:tc>
            </w:tr>
            <w:tr w:rsidR="00F11250" w:rsidRPr="00F11250">
              <w:trPr>
                <w:jc w:val="center"/>
              </w:trPr>
              <w:tc>
                <w:tcPr>
                  <w:tcW w:w="3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1 hour of Quality Assurance engineer employment</w:t>
                  </w:r>
                </w:p>
              </w:tc>
              <w:tc>
                <w:tcPr>
                  <w:tcW w:w="695" w:type="dxa"/>
                  <w:tcBorders>
                    <w:top w:val="nil"/>
                    <w:left w:val="nil"/>
                    <w:bottom w:val="single" w:sz="8" w:space="0" w:color="auto"/>
                    <w:right w:val="single" w:sz="8" w:space="0" w:color="auto"/>
                  </w:tcBorders>
                  <w:tcMar>
                    <w:top w:w="0" w:type="dxa"/>
                    <w:left w:w="108" w:type="dxa"/>
                    <w:bottom w:w="0" w:type="dxa"/>
                    <w:right w:w="108" w:type="dxa"/>
                  </w:tcMar>
                  <w:hideMark/>
                </w:tcPr>
                <w:p w:rsidR="00F11250" w:rsidRPr="00F11250" w:rsidRDefault="00F11250" w:rsidP="00F11250">
                  <w:pPr>
                    <w:spacing w:after="0" w:line="240" w:lineRule="auto"/>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25</w:t>
                  </w:r>
                </w:p>
              </w:tc>
            </w:tr>
          </w:tbl>
          <w:p w:rsidR="00F11250" w:rsidRPr="00F11250" w:rsidRDefault="00F11250" w:rsidP="00F11250">
            <w:pPr>
              <w:spacing w:before="120"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Fees billed under the Hourly Rate shall be due and payable upon the Developer providing the Client with an invoice.</w:t>
            </w:r>
          </w:p>
          <w:p w:rsidR="00F11250" w:rsidRPr="00F11250" w:rsidRDefault="00F11250" w:rsidP="00F11250">
            <w:pPr>
              <w:spacing w:before="240" w:after="100" w:afterAutospacing="1" w:line="360" w:lineRule="auto"/>
              <w:outlineLvl w:val="2"/>
              <w:rPr>
                <w:rFonts w:ascii="Times New Roman" w:eastAsia="Times New Roman" w:hAnsi="Times New Roman" w:cs="Times New Roman"/>
                <w:b/>
                <w:bCs/>
                <w:sz w:val="27"/>
                <w:szCs w:val="27"/>
                <w:lang w:eastAsia="bg-BG"/>
              </w:rPr>
            </w:pPr>
            <w:r w:rsidRPr="00F11250">
              <w:rPr>
                <w:rFonts w:ascii="Calibri" w:eastAsia="Times New Roman" w:hAnsi="Calibri" w:cs="Calibri"/>
                <w:b/>
                <w:bCs/>
                <w:color w:val="000000"/>
                <w:sz w:val="26"/>
                <w:szCs w:val="26"/>
                <w:lang w:eastAsia="bg-BG"/>
              </w:rPr>
              <w:t>8. Charges and Expenses</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 xml:space="preserve">The Client consents to cover any charges and expenses accrued by the </w:t>
            </w:r>
            <w:r w:rsidRPr="00F11250">
              <w:rPr>
                <w:rFonts w:ascii="Calibri" w:eastAsia="Times New Roman" w:hAnsi="Calibri" w:cs="Calibri"/>
                <w:sz w:val="26"/>
                <w:szCs w:val="26"/>
                <w:lang w:eastAsia="bg-BG"/>
              </w:rPr>
              <w:lastRenderedPageBreak/>
              <w:t>Developer in order for it to fulfil its obligations.</w:t>
            </w:r>
          </w:p>
          <w:p w:rsidR="00F11250" w:rsidRPr="00F11250" w:rsidRDefault="00F11250" w:rsidP="00F11250">
            <w:pPr>
              <w:spacing w:after="120" w:line="276" w:lineRule="auto"/>
              <w:ind w:left="15" w:hanging="142"/>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8.1. Minor expenditures, such as charges for creating accounts in necessary software or monitoring tools or service rentals, incurring 100 USD or less, will be billed to the Client prior to contract completion.</w:t>
            </w:r>
          </w:p>
          <w:p w:rsidR="00F11250" w:rsidRPr="00F11250" w:rsidRDefault="00F11250" w:rsidP="00F11250">
            <w:pPr>
              <w:spacing w:after="120" w:line="276" w:lineRule="auto"/>
              <w:ind w:left="15" w:hanging="142"/>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8.2. All other expenditures must be approved by the Client.</w:t>
            </w:r>
          </w:p>
          <w:p w:rsidR="00F11250" w:rsidRDefault="00F11250" w:rsidP="00F11250">
            <w:pPr>
              <w:spacing w:before="100" w:beforeAutospacing="1" w:after="100" w:afterAutospacing="1" w:line="276" w:lineRule="auto"/>
              <w:jc w:val="both"/>
              <w:rPr>
                <w:rFonts w:ascii="Calibri" w:eastAsia="Times New Roman" w:hAnsi="Calibri" w:cs="Calibri"/>
                <w:sz w:val="26"/>
                <w:szCs w:val="26"/>
                <w:lang w:eastAsia="bg-BG"/>
              </w:rPr>
            </w:pPr>
            <w:r w:rsidRPr="00F11250">
              <w:rPr>
                <w:rFonts w:ascii="Calibri" w:eastAsia="Times New Roman" w:hAnsi="Calibri" w:cs="Calibri"/>
                <w:sz w:val="26"/>
                <w:szCs w:val="26"/>
                <w:lang w:eastAsia="bg-BG"/>
              </w:rPr>
              <w:t>The Client understands that a failure to consent to necessary charges may result in a work stoppage if the Developer lacks the resources and tools required to complete the Scope of Work.</w:t>
            </w:r>
          </w:p>
          <w:p w:rsidR="00A8188A" w:rsidRDefault="00A8188A" w:rsidP="00F11250">
            <w:pPr>
              <w:spacing w:before="100" w:beforeAutospacing="1" w:after="100" w:afterAutospacing="1" w:line="276" w:lineRule="auto"/>
              <w:jc w:val="both"/>
              <w:rPr>
                <w:rFonts w:ascii="Calibri" w:eastAsia="Times New Roman" w:hAnsi="Calibri" w:cs="Calibri"/>
                <w:sz w:val="26"/>
                <w:szCs w:val="26"/>
                <w:lang w:eastAsia="bg-BG"/>
              </w:rPr>
            </w:pPr>
          </w:p>
          <w:p w:rsidR="00A8188A" w:rsidRPr="00F11250" w:rsidRDefault="00A8188A" w:rsidP="00F11250">
            <w:pPr>
              <w:spacing w:before="100" w:beforeAutospacing="1" w:after="100" w:afterAutospacing="1" w:line="276" w:lineRule="auto"/>
              <w:jc w:val="both"/>
              <w:rPr>
                <w:rFonts w:ascii="Times New Roman" w:eastAsia="Times New Roman" w:hAnsi="Times New Roman" w:cs="Times New Roman"/>
                <w:sz w:val="24"/>
                <w:szCs w:val="24"/>
                <w:lang w:eastAsia="bg-BG"/>
              </w:rPr>
            </w:pPr>
          </w:p>
          <w:p w:rsidR="00F11250" w:rsidRPr="00F11250" w:rsidRDefault="00F11250" w:rsidP="00F11250">
            <w:pPr>
              <w:spacing w:before="100" w:beforeAutospacing="1" w:after="100" w:afterAutospacing="1" w:line="360" w:lineRule="auto"/>
              <w:outlineLvl w:val="2"/>
              <w:rPr>
                <w:rFonts w:ascii="Times New Roman" w:eastAsia="Times New Roman" w:hAnsi="Times New Roman" w:cs="Times New Roman"/>
                <w:b/>
                <w:bCs/>
                <w:sz w:val="27"/>
                <w:szCs w:val="27"/>
                <w:lang w:eastAsia="bg-BG"/>
              </w:rPr>
            </w:pPr>
            <w:r w:rsidRPr="00F11250">
              <w:rPr>
                <w:rFonts w:ascii="Calibri" w:eastAsia="Times New Roman" w:hAnsi="Calibri" w:cs="Calibri"/>
                <w:b/>
                <w:bCs/>
                <w:color w:val="000000"/>
                <w:sz w:val="26"/>
                <w:szCs w:val="26"/>
                <w:lang w:eastAsia="bg-BG"/>
              </w:rPr>
              <w:t>9. Payment Schedule</w:t>
            </w:r>
          </w:p>
          <w:p w:rsidR="00F11250" w:rsidRPr="00F11250" w:rsidRDefault="00F11250" w:rsidP="00F11250">
            <w:pPr>
              <w:spacing w:before="100" w:beforeAutospacing="1" w:after="120" w:line="240"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 xml:space="preserve">Developer shall invoice Client within first 15 days of each month for actual hours of service performed and expenses incurred for previous month, provided such hours and expenses do not exceed the budgeted amount listed in Section 7. </w:t>
            </w:r>
          </w:p>
          <w:p w:rsidR="00F11250" w:rsidRPr="00F11250" w:rsidRDefault="00F11250" w:rsidP="00F11250">
            <w:pPr>
              <w:spacing w:before="100" w:beforeAutospacing="1" w:after="120" w:line="240"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Parties may agree early payment for service. In this case by mutual agreement Developer may invoice Client for any agreed period.</w:t>
            </w:r>
          </w:p>
          <w:p w:rsidR="00F11250" w:rsidRPr="00F11250" w:rsidRDefault="00F11250" w:rsidP="00F11250">
            <w:pPr>
              <w:spacing w:before="100" w:beforeAutospacing="1" w:after="120" w:line="240"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 xml:space="preserve">Within 15 days after invoice provided, Client shall pay Developer for invoiced services. By Client's choice payments may be made in USD </w:t>
            </w:r>
            <w:r w:rsidRPr="00F11250">
              <w:rPr>
                <w:rFonts w:ascii="Calibri" w:eastAsia="Times New Roman" w:hAnsi="Calibri" w:cs="Calibri"/>
                <w:sz w:val="26"/>
                <w:szCs w:val="26"/>
                <w:lang w:eastAsia="bg-BG"/>
              </w:rPr>
              <w:lastRenderedPageBreak/>
              <w:t>currency or in EUR currency by ECB (European Central Bank) exchange rate on the invoice day.</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 xml:space="preserve">Failure to render payment on the agreed-upon date may cause a work stoppage and incur additional fees. </w:t>
            </w:r>
          </w:p>
          <w:p w:rsidR="00F11250" w:rsidRPr="00F11250" w:rsidRDefault="00F11250" w:rsidP="00F11250">
            <w:pPr>
              <w:spacing w:before="100" w:beforeAutospacing="1" w:after="100" w:afterAutospacing="1"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It is solely at the Developer’s discretion to extend payment deadlines, and the Developer reserves the right to withhold services, intellectual property rights, and essential documentation until payment is rendered in full.</w:t>
            </w:r>
          </w:p>
          <w:p w:rsidR="00F11250" w:rsidRPr="00F11250" w:rsidRDefault="00F11250" w:rsidP="00F11250">
            <w:pPr>
              <w:spacing w:before="100" w:beforeAutospacing="1" w:after="100" w:afterAutospacing="1" w:line="240" w:lineRule="auto"/>
              <w:rPr>
                <w:rFonts w:ascii="Times New Roman" w:eastAsia="Times New Roman" w:hAnsi="Times New Roman" w:cs="Times New Roman"/>
                <w:sz w:val="24"/>
                <w:szCs w:val="24"/>
                <w:lang w:eastAsia="bg-BG"/>
              </w:rPr>
            </w:pPr>
            <w:r w:rsidRPr="00F11250">
              <w:rPr>
                <w:rFonts w:ascii="Times New Roman" w:eastAsia="Times New Roman" w:hAnsi="Times New Roman" w:cs="Times New Roman"/>
                <w:sz w:val="24"/>
                <w:szCs w:val="24"/>
                <w:lang w:eastAsia="bg-BG"/>
              </w:rPr>
              <w:t> </w:t>
            </w:r>
          </w:p>
          <w:p w:rsidR="00F11250" w:rsidRPr="00F11250" w:rsidRDefault="00F11250" w:rsidP="00F11250">
            <w:pPr>
              <w:spacing w:before="100" w:beforeAutospacing="1" w:after="100" w:afterAutospacing="1"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b/>
                <w:bCs/>
                <w:color w:val="000000"/>
                <w:sz w:val="26"/>
                <w:szCs w:val="26"/>
                <w:lang w:eastAsia="bg-BG"/>
              </w:rPr>
              <w:t>10. Support Period</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Parties agrees that Developer will provide the Client with a continuance of support for the Software for a period of 1 year from the delivery of Software. The Support period may automatically be renewed for an additional period of 1 year, unless either Party delivers to the other Party a written notice of its intent not to renew the support at least 7 days prior to the expiration.</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The Support provided shall be inclusive of any repairs needed for bugs, glitches, and issues related to the software.</w:t>
            </w:r>
          </w:p>
          <w:p w:rsidR="00F11250" w:rsidRPr="00F11250" w:rsidRDefault="00F11250" w:rsidP="00F11250">
            <w:pPr>
              <w:spacing w:before="100" w:beforeAutospacing="1" w:after="100" w:afterAutospacing="1"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This support may be billed separately according to Section 7. </w:t>
            </w:r>
          </w:p>
          <w:p w:rsidR="00F53112" w:rsidRDefault="00F53112" w:rsidP="00F11250">
            <w:pPr>
              <w:spacing w:before="100" w:beforeAutospacing="1" w:after="100" w:afterAutospacing="1" w:line="360" w:lineRule="auto"/>
              <w:outlineLvl w:val="2"/>
              <w:rPr>
                <w:rFonts w:ascii="Calibri" w:eastAsia="Times New Roman" w:hAnsi="Calibri" w:cs="Calibri"/>
                <w:b/>
                <w:bCs/>
                <w:color w:val="000000"/>
                <w:sz w:val="26"/>
                <w:szCs w:val="26"/>
                <w:lang w:eastAsia="bg-BG"/>
              </w:rPr>
            </w:pPr>
          </w:p>
          <w:p w:rsidR="00F11250" w:rsidRPr="00F11250" w:rsidRDefault="00F11250" w:rsidP="00F11250">
            <w:pPr>
              <w:spacing w:before="100" w:beforeAutospacing="1" w:after="100" w:afterAutospacing="1" w:line="360" w:lineRule="auto"/>
              <w:outlineLvl w:val="2"/>
              <w:rPr>
                <w:rFonts w:ascii="Times New Roman" w:eastAsia="Times New Roman" w:hAnsi="Times New Roman" w:cs="Times New Roman"/>
                <w:b/>
                <w:bCs/>
                <w:sz w:val="27"/>
                <w:szCs w:val="27"/>
                <w:lang w:eastAsia="bg-BG"/>
              </w:rPr>
            </w:pPr>
            <w:r w:rsidRPr="00F11250">
              <w:rPr>
                <w:rFonts w:ascii="Calibri" w:eastAsia="Times New Roman" w:hAnsi="Calibri" w:cs="Calibri"/>
                <w:b/>
                <w:bCs/>
                <w:color w:val="000000"/>
                <w:sz w:val="26"/>
                <w:szCs w:val="26"/>
                <w:lang w:eastAsia="bg-BG"/>
              </w:rPr>
              <w:t>11. Termination</w:t>
            </w:r>
          </w:p>
          <w:p w:rsidR="00F11250" w:rsidRPr="00F11250" w:rsidRDefault="00F11250" w:rsidP="00F11250">
            <w:pPr>
              <w:spacing w:before="100" w:beforeAutospacing="1" w:after="100" w:afterAutospacing="1" w:line="240"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color w:val="000000"/>
                <w:sz w:val="26"/>
                <w:szCs w:val="26"/>
                <w:lang w:eastAsia="bg-BG"/>
              </w:rPr>
              <w:t xml:space="preserve">If for any reason either party wishes to terminate this Agreement, a formal Notice of Termination must be submitted in writing seven (7) days prior to the termination date. </w:t>
            </w:r>
          </w:p>
          <w:p w:rsidR="00F11250" w:rsidRPr="00F11250" w:rsidRDefault="00F11250" w:rsidP="00F11250">
            <w:pPr>
              <w:spacing w:before="100" w:beforeAutospacing="1" w:after="100" w:afterAutospacing="1" w:line="240"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color w:val="000000"/>
                <w:sz w:val="26"/>
                <w:szCs w:val="26"/>
                <w:lang w:eastAsia="bg-BG"/>
              </w:rPr>
              <w:t>Without the issuance of such notice, the contract is deemed valid and labor conducted during this time period will be considered billable until such information is provided in writing.</w:t>
            </w:r>
          </w:p>
          <w:p w:rsidR="00F53112" w:rsidRDefault="00F53112" w:rsidP="00F11250">
            <w:pPr>
              <w:spacing w:before="100" w:beforeAutospacing="1" w:after="120" w:line="240" w:lineRule="auto"/>
              <w:outlineLvl w:val="2"/>
              <w:rPr>
                <w:rFonts w:ascii="Calibri" w:eastAsia="Times New Roman" w:hAnsi="Calibri" w:cs="Calibri"/>
                <w:b/>
                <w:bCs/>
                <w:color w:val="000000"/>
                <w:sz w:val="26"/>
                <w:szCs w:val="26"/>
                <w:lang w:eastAsia="bg-BG"/>
              </w:rPr>
            </w:pPr>
          </w:p>
          <w:p w:rsidR="00F11250" w:rsidRPr="00F11250" w:rsidRDefault="00F11250" w:rsidP="00F11250">
            <w:pPr>
              <w:spacing w:before="100" w:beforeAutospacing="1" w:after="120" w:line="240" w:lineRule="auto"/>
              <w:outlineLvl w:val="2"/>
              <w:rPr>
                <w:rFonts w:ascii="Times New Roman" w:eastAsia="Times New Roman" w:hAnsi="Times New Roman" w:cs="Times New Roman"/>
                <w:b/>
                <w:bCs/>
                <w:sz w:val="27"/>
                <w:szCs w:val="27"/>
                <w:lang w:eastAsia="bg-BG"/>
              </w:rPr>
            </w:pPr>
            <w:r w:rsidRPr="00F11250">
              <w:rPr>
                <w:rFonts w:ascii="Calibri" w:eastAsia="Times New Roman" w:hAnsi="Calibri" w:cs="Calibri"/>
                <w:b/>
                <w:bCs/>
                <w:color w:val="000000"/>
                <w:sz w:val="26"/>
                <w:szCs w:val="26"/>
                <w:lang w:eastAsia="bg-BG"/>
              </w:rPr>
              <w:t>12. Intellectual property rights in the software</w:t>
            </w:r>
          </w:p>
          <w:p w:rsidR="00F11250" w:rsidRPr="00F11250" w:rsidRDefault="00F11250" w:rsidP="00F11250">
            <w:pPr>
              <w:spacing w:before="100" w:beforeAutospacing="1" w:after="18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The Parties acknowledge and agree that the Client will hold all intellectual property rights in the Software including, but not limited to, copyright and trademark rights.</w:t>
            </w:r>
          </w:p>
          <w:p w:rsidR="00F11250" w:rsidRPr="00F11250" w:rsidRDefault="00F11250" w:rsidP="00F11250">
            <w:pPr>
              <w:spacing w:before="100" w:beforeAutospacing="1" w:after="100" w:afterAutospacing="1"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b/>
                <w:bCs/>
                <w:sz w:val="26"/>
                <w:szCs w:val="26"/>
                <w:lang w:eastAsia="bg-BG"/>
              </w:rPr>
              <w:t>THE DEVELOPER AGREES:</w:t>
            </w:r>
          </w:p>
          <w:p w:rsidR="00F11250" w:rsidRPr="00F11250" w:rsidRDefault="00F11250" w:rsidP="00F11250">
            <w:pPr>
              <w:spacing w:before="100" w:beforeAutospacing="1" w:after="100" w:afterAutospacing="1" w:line="276" w:lineRule="auto"/>
              <w:ind w:left="15" w:hanging="141"/>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12.1. The Intellectual Property Rights in all original documentation (including source code and object code), together with any related materials or software provided by the Client for the duration of this Agreement shall remain the property of the Client.</w:t>
            </w:r>
          </w:p>
          <w:p w:rsidR="00F11250" w:rsidRPr="00F11250" w:rsidRDefault="00F11250" w:rsidP="00F11250">
            <w:pPr>
              <w:spacing w:before="100" w:beforeAutospacing="1" w:after="100" w:afterAutospacing="1" w:line="276" w:lineRule="auto"/>
              <w:ind w:left="15" w:hanging="141"/>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 xml:space="preserve">12.2. The Intellectual Property Rights in any new software generated by the Developer on behalf of the Client </w:t>
            </w:r>
            <w:r w:rsidRPr="00F11250">
              <w:rPr>
                <w:rFonts w:ascii="Calibri" w:eastAsia="Times New Roman" w:hAnsi="Calibri" w:cs="Calibri"/>
                <w:sz w:val="26"/>
                <w:szCs w:val="26"/>
                <w:lang w:eastAsia="bg-BG"/>
              </w:rPr>
              <w:lastRenderedPageBreak/>
              <w:t>(including source code and object code), along with any relevant project documentation or materials created as a part of this Agreement shall become the property of the Client upon final payment for services rendered under this Agreement.</w:t>
            </w:r>
          </w:p>
          <w:p w:rsidR="00F53112" w:rsidRDefault="00F53112" w:rsidP="00F11250">
            <w:pPr>
              <w:spacing w:before="100" w:beforeAutospacing="1" w:after="100" w:afterAutospacing="1" w:line="360" w:lineRule="auto"/>
              <w:outlineLvl w:val="2"/>
              <w:rPr>
                <w:rFonts w:ascii="Calibri" w:eastAsia="Times New Roman" w:hAnsi="Calibri" w:cs="Calibri"/>
                <w:b/>
                <w:bCs/>
                <w:color w:val="000000"/>
                <w:sz w:val="26"/>
                <w:szCs w:val="26"/>
                <w:lang w:eastAsia="bg-BG"/>
              </w:rPr>
            </w:pPr>
          </w:p>
          <w:p w:rsidR="00F11250" w:rsidRPr="00F11250" w:rsidRDefault="00F11250" w:rsidP="00F11250">
            <w:pPr>
              <w:spacing w:before="100" w:beforeAutospacing="1" w:after="100" w:afterAutospacing="1" w:line="360" w:lineRule="auto"/>
              <w:outlineLvl w:val="2"/>
              <w:rPr>
                <w:rFonts w:ascii="Times New Roman" w:eastAsia="Times New Roman" w:hAnsi="Times New Roman" w:cs="Times New Roman"/>
                <w:b/>
                <w:bCs/>
                <w:sz w:val="27"/>
                <w:szCs w:val="27"/>
                <w:lang w:eastAsia="bg-BG"/>
              </w:rPr>
            </w:pPr>
            <w:r w:rsidRPr="00F11250">
              <w:rPr>
                <w:rFonts w:ascii="Calibri" w:eastAsia="Times New Roman" w:hAnsi="Calibri" w:cs="Calibri"/>
                <w:b/>
                <w:bCs/>
                <w:color w:val="000000"/>
                <w:sz w:val="26"/>
                <w:szCs w:val="26"/>
                <w:lang w:eastAsia="bg-BG"/>
              </w:rPr>
              <w:t>13. Confidentiality</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The Client understands that it may be necessary to reveal trade secrets, intellectual property, and other confidential information throughout the duration of this Agreement in order for the Developer to complete its work.</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The Developer understands the business risk to the Client and agrees to take all necessary steps to protect this information from a material breach</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The Developer represents and warrants to the Client the following:</w:t>
            </w:r>
          </w:p>
          <w:p w:rsidR="00F11250" w:rsidRPr="00F11250" w:rsidRDefault="00F11250" w:rsidP="00F11250">
            <w:pPr>
              <w:spacing w:after="120" w:line="276" w:lineRule="auto"/>
              <w:ind w:left="15" w:hanging="142"/>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13.1. Development and delivery of the Software under this Agreement are not in violation of any other agreement that the Developer has with another party.</w:t>
            </w:r>
          </w:p>
          <w:p w:rsidR="00F11250" w:rsidRPr="00F11250" w:rsidRDefault="00F11250" w:rsidP="00F11250">
            <w:pPr>
              <w:spacing w:before="100" w:beforeAutospacing="1" w:after="100" w:afterAutospacing="1" w:line="276" w:lineRule="auto"/>
              <w:ind w:left="15" w:hanging="141"/>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13.2. The Software will not violate the intellectual property rights of any other party.</w:t>
            </w:r>
          </w:p>
          <w:p w:rsidR="00F11250" w:rsidRPr="00F11250" w:rsidRDefault="00F11250" w:rsidP="00F11250">
            <w:pPr>
              <w:spacing w:before="100" w:beforeAutospacing="1" w:after="100" w:afterAutospacing="1" w:line="360" w:lineRule="auto"/>
              <w:outlineLvl w:val="2"/>
              <w:rPr>
                <w:rFonts w:ascii="Times New Roman" w:eastAsia="Times New Roman" w:hAnsi="Times New Roman" w:cs="Times New Roman"/>
                <w:b/>
                <w:bCs/>
                <w:sz w:val="27"/>
                <w:szCs w:val="27"/>
                <w:lang w:eastAsia="bg-BG"/>
              </w:rPr>
            </w:pPr>
            <w:r w:rsidRPr="00F11250">
              <w:rPr>
                <w:rFonts w:ascii="Calibri" w:eastAsia="Times New Roman" w:hAnsi="Calibri" w:cs="Calibri"/>
                <w:b/>
                <w:bCs/>
                <w:color w:val="000000"/>
                <w:sz w:val="26"/>
                <w:szCs w:val="26"/>
                <w:lang w:eastAsia="bg-BG"/>
              </w:rPr>
              <w:lastRenderedPageBreak/>
              <w:t>14. Indemnification</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The Developer shall indemnify and hold the Client and it’s affiliates harmless for any and all damages, losses, expenses, claims, liabilities, and judgments that may arise from the result of the Developer’s own misconduct or negligence.</w:t>
            </w:r>
          </w:p>
          <w:p w:rsidR="00F11250" w:rsidRPr="00F11250" w:rsidRDefault="00F11250" w:rsidP="00F11250">
            <w:pPr>
              <w:spacing w:before="100" w:beforeAutospacing="1" w:after="100" w:afterAutospacing="1" w:line="276" w:lineRule="auto"/>
              <w:jc w:val="both"/>
              <w:rPr>
                <w:rFonts w:ascii="Times New Roman" w:eastAsia="Times New Roman" w:hAnsi="Times New Roman" w:cs="Times New Roman"/>
                <w:sz w:val="24"/>
                <w:szCs w:val="24"/>
                <w:lang w:val="en-US" w:eastAsia="bg-BG"/>
              </w:rPr>
            </w:pPr>
            <w:r w:rsidRPr="00F11250">
              <w:rPr>
                <w:rFonts w:ascii="Calibri" w:eastAsia="Times New Roman" w:hAnsi="Calibri" w:cs="Calibri"/>
                <w:sz w:val="26"/>
                <w:szCs w:val="26"/>
                <w:lang w:eastAsia="bg-BG"/>
              </w:rPr>
              <w:t>The Client shall indemnify and hold the Developer as well as any associates of the Developer harmless from any and all claims, losses, expenses, liabilities, or fees that may occur from the company's negligence or breach of this agreement.</w:t>
            </w:r>
            <w:r w:rsidR="002B3217">
              <w:rPr>
                <w:rFonts w:ascii="Calibri" w:eastAsia="Times New Roman" w:hAnsi="Calibri" w:cs="Calibri"/>
                <w:sz w:val="26"/>
                <w:szCs w:val="26"/>
                <w:lang w:val="en-US" w:eastAsia="bg-BG"/>
              </w:rPr>
              <w:t xml:space="preserve"> </w:t>
            </w:r>
            <w:bookmarkStart w:id="0" w:name="_GoBack"/>
            <w:bookmarkEnd w:id="0"/>
          </w:p>
          <w:p w:rsidR="00F11250" w:rsidRPr="00F11250" w:rsidRDefault="00F11250" w:rsidP="00F11250">
            <w:pPr>
              <w:spacing w:before="100" w:beforeAutospacing="1" w:after="100" w:afterAutospacing="1" w:line="360" w:lineRule="auto"/>
              <w:outlineLvl w:val="2"/>
              <w:rPr>
                <w:rFonts w:ascii="Times New Roman" w:eastAsia="Times New Roman" w:hAnsi="Times New Roman" w:cs="Times New Roman"/>
                <w:b/>
                <w:bCs/>
                <w:sz w:val="27"/>
                <w:szCs w:val="27"/>
                <w:lang w:eastAsia="bg-BG"/>
              </w:rPr>
            </w:pPr>
            <w:r w:rsidRPr="00F11250">
              <w:rPr>
                <w:rFonts w:ascii="Calibri" w:eastAsia="Times New Roman" w:hAnsi="Calibri" w:cs="Calibri"/>
                <w:b/>
                <w:bCs/>
                <w:color w:val="000000"/>
                <w:sz w:val="26"/>
                <w:szCs w:val="26"/>
                <w:lang w:eastAsia="bg-BG"/>
              </w:rPr>
              <w:t>15. Force Majeure</w:t>
            </w:r>
          </w:p>
          <w:p w:rsidR="00F11250" w:rsidRPr="00F11250" w:rsidRDefault="00F11250" w:rsidP="00F11250">
            <w:pPr>
              <w:spacing w:before="100" w:beforeAutospacing="1" w:after="120"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Neither party shall have liability under or be found in breach of this Agreement for delays or failures in performance which are beyond the circumstances of the reasonable control of that party. If such circumstances continue for an extended period (10 weeks or more), both parties accept the following:</w:t>
            </w:r>
          </w:p>
          <w:p w:rsidR="00F11250" w:rsidRPr="00F11250" w:rsidRDefault="00F11250" w:rsidP="00F11250">
            <w:pPr>
              <w:spacing w:after="120" w:line="276" w:lineRule="auto"/>
              <w:ind w:left="15" w:hanging="141"/>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15.1. Costs incurred from such a delay shall be the obligation of the party from which the delay occurred.</w:t>
            </w:r>
          </w:p>
          <w:p w:rsidR="00F11250" w:rsidRPr="00F11250" w:rsidRDefault="00F11250" w:rsidP="00F11250">
            <w:pPr>
              <w:spacing w:before="100" w:beforeAutospacing="1" w:after="100" w:afterAutospacing="1" w:line="276" w:lineRule="auto"/>
              <w:ind w:left="15" w:hanging="141"/>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 xml:space="preserve">15.2. If such a delay continues for more than 10 weeks, either party may terminate the Agreement by providing written notice to the other party, with both parties excepting </w:t>
            </w:r>
            <w:r w:rsidRPr="00F11250">
              <w:rPr>
                <w:rFonts w:ascii="Calibri" w:eastAsia="Times New Roman" w:hAnsi="Calibri" w:cs="Calibri"/>
                <w:sz w:val="26"/>
                <w:szCs w:val="26"/>
                <w:lang w:eastAsia="bg-BG"/>
              </w:rPr>
              <w:lastRenderedPageBreak/>
              <w:t>that the Client shall pay the Developer a reasonable sum with respect to any work carried out prior to such termination.</w:t>
            </w:r>
          </w:p>
          <w:p w:rsidR="00F11250" w:rsidRPr="00F11250" w:rsidRDefault="00F11250" w:rsidP="00F11250">
            <w:pPr>
              <w:spacing w:before="100" w:beforeAutospacing="1" w:after="100" w:afterAutospacing="1" w:line="360" w:lineRule="auto"/>
              <w:outlineLvl w:val="2"/>
              <w:rPr>
                <w:rFonts w:ascii="Times New Roman" w:eastAsia="Times New Roman" w:hAnsi="Times New Roman" w:cs="Times New Roman"/>
                <w:b/>
                <w:bCs/>
                <w:sz w:val="27"/>
                <w:szCs w:val="27"/>
                <w:lang w:eastAsia="bg-BG"/>
              </w:rPr>
            </w:pPr>
            <w:r w:rsidRPr="00F11250">
              <w:rPr>
                <w:rFonts w:ascii="Calibri" w:eastAsia="Times New Roman" w:hAnsi="Calibri" w:cs="Calibri"/>
                <w:b/>
                <w:bCs/>
                <w:color w:val="000000"/>
                <w:sz w:val="26"/>
                <w:szCs w:val="26"/>
                <w:lang w:eastAsia="bg-BG"/>
              </w:rPr>
              <w:t>16. Applicable law</w:t>
            </w:r>
          </w:p>
          <w:p w:rsidR="00F11250" w:rsidRPr="00F11250" w:rsidRDefault="00F11250" w:rsidP="00F11250">
            <w:pPr>
              <w:spacing w:before="100" w:beforeAutospacing="1" w:after="100" w:afterAutospacing="1"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This software development agreement and the interpretation of its terms shall be covered by and construed in accordance with Bulgarian law, effective to the exclusive jurisdiction of the Developer’s place of business.</w:t>
            </w:r>
          </w:p>
          <w:p w:rsidR="00F11250" w:rsidRPr="00F11250" w:rsidRDefault="00F11250" w:rsidP="00F11250">
            <w:pPr>
              <w:spacing w:before="480" w:after="100" w:afterAutospacing="1"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b/>
                <w:bCs/>
                <w:sz w:val="26"/>
                <w:szCs w:val="26"/>
                <w:lang w:eastAsia="bg-BG"/>
              </w:rPr>
              <w:t>IN WITNESS WHEREOF</w:t>
            </w:r>
            <w:r w:rsidRPr="00F11250">
              <w:rPr>
                <w:rFonts w:ascii="Calibri" w:eastAsia="Times New Roman" w:hAnsi="Calibri" w:cs="Calibri"/>
                <w:sz w:val="26"/>
                <w:szCs w:val="26"/>
                <w:lang w:eastAsia="bg-BG"/>
              </w:rPr>
              <w:t xml:space="preserve">, by the execution of both parties below, this software development agreement is declared valid and will form a part of the Contract in conjunction with any other relevant documents and agreements presented </w:t>
            </w:r>
          </w:p>
        </w:tc>
      </w:tr>
    </w:tbl>
    <w:p w:rsidR="00F11250" w:rsidRPr="00F11250" w:rsidRDefault="00F11250" w:rsidP="00F11250">
      <w:pPr>
        <w:spacing w:after="0" w:line="240" w:lineRule="auto"/>
        <w:rPr>
          <w:rFonts w:ascii="Times New Roman" w:eastAsia="Times New Roman" w:hAnsi="Times New Roman" w:cs="Times New Roman"/>
          <w:vanish/>
          <w:sz w:val="24"/>
          <w:szCs w:val="24"/>
          <w:lang w:eastAsia="bg-BG"/>
        </w:rPr>
      </w:pPr>
    </w:p>
    <w:tbl>
      <w:tblPr>
        <w:tblW w:w="9072" w:type="dxa"/>
        <w:tblCellMar>
          <w:left w:w="0" w:type="dxa"/>
          <w:right w:w="0" w:type="dxa"/>
        </w:tblCellMar>
        <w:tblLook w:val="04A0" w:firstRow="1" w:lastRow="0" w:firstColumn="1" w:lastColumn="0" w:noHBand="0" w:noVBand="1"/>
      </w:tblPr>
      <w:tblGrid>
        <w:gridCol w:w="4854"/>
        <w:gridCol w:w="4218"/>
      </w:tblGrid>
      <w:tr w:rsidR="00F11250" w:rsidRPr="00F11250" w:rsidTr="00DF1E45">
        <w:trPr>
          <w:trHeight w:val="157"/>
        </w:trPr>
        <w:tc>
          <w:tcPr>
            <w:tcW w:w="4854" w:type="dxa"/>
            <w:tcMar>
              <w:top w:w="0" w:type="dxa"/>
              <w:left w:w="108" w:type="dxa"/>
              <w:bottom w:w="0" w:type="dxa"/>
              <w:right w:w="108" w:type="dxa"/>
            </w:tcMar>
            <w:vAlign w:val="bottom"/>
            <w:hideMark/>
          </w:tcPr>
          <w:p w:rsidR="00F11250" w:rsidRPr="00F11250" w:rsidRDefault="00F11250" w:rsidP="00F11250">
            <w:pPr>
              <w:spacing w:after="0" w:line="240" w:lineRule="auto"/>
              <w:jc w:val="center"/>
              <w:rPr>
                <w:rFonts w:ascii="Times New Roman" w:eastAsia="Times New Roman" w:hAnsi="Times New Roman" w:cs="Times New Roman"/>
                <w:sz w:val="24"/>
                <w:szCs w:val="24"/>
                <w:lang w:eastAsia="bg-BG"/>
              </w:rPr>
            </w:pPr>
            <w:r w:rsidRPr="00F11250">
              <w:rPr>
                <w:rFonts w:ascii="Times New Roman" w:eastAsia="Times New Roman" w:hAnsi="Times New Roman" w:cs="Times New Roman"/>
                <w:sz w:val="24"/>
                <w:szCs w:val="24"/>
                <w:lang w:eastAsia="bg-BG"/>
              </w:rPr>
              <w:t> </w:t>
            </w:r>
          </w:p>
        </w:tc>
        <w:tc>
          <w:tcPr>
            <w:tcW w:w="4218" w:type="dxa"/>
            <w:tcMar>
              <w:top w:w="0" w:type="dxa"/>
              <w:left w:w="108" w:type="dxa"/>
              <w:bottom w:w="0" w:type="dxa"/>
              <w:right w:w="108" w:type="dxa"/>
            </w:tcMar>
            <w:vAlign w:val="bottom"/>
            <w:hideMark/>
          </w:tcPr>
          <w:p w:rsidR="00F11250" w:rsidRPr="00F11250" w:rsidRDefault="00F11250" w:rsidP="00F11250">
            <w:pPr>
              <w:spacing w:after="0" w:line="240" w:lineRule="auto"/>
              <w:jc w:val="center"/>
              <w:rPr>
                <w:rFonts w:ascii="Times New Roman" w:eastAsia="Times New Roman" w:hAnsi="Times New Roman" w:cs="Times New Roman"/>
                <w:sz w:val="24"/>
                <w:szCs w:val="24"/>
                <w:lang w:eastAsia="bg-BG"/>
              </w:rPr>
            </w:pPr>
            <w:r w:rsidRPr="00F11250">
              <w:rPr>
                <w:rFonts w:ascii="Times New Roman" w:eastAsia="Times New Roman" w:hAnsi="Times New Roman" w:cs="Times New Roman"/>
                <w:sz w:val="24"/>
                <w:szCs w:val="24"/>
                <w:lang w:eastAsia="bg-BG"/>
              </w:rPr>
              <w:t> </w:t>
            </w:r>
          </w:p>
        </w:tc>
      </w:tr>
    </w:tbl>
    <w:p w:rsidR="00F11250" w:rsidRPr="00F11250" w:rsidRDefault="00F11250" w:rsidP="00F11250">
      <w:pPr>
        <w:spacing w:before="100" w:beforeAutospacing="1" w:after="100" w:afterAutospacing="1" w:line="240"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Разработчик / Developer:                                  Клиент / Client:</w:t>
      </w:r>
    </w:p>
    <w:p w:rsidR="00F11250" w:rsidRPr="00F11250" w:rsidRDefault="00F11250" w:rsidP="00F11250">
      <w:pPr>
        <w:spacing w:before="100" w:beforeAutospacing="1" w:after="100" w:afterAutospacing="1" w:line="240"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Подпис/Signature:   _____                                 Подпис/Signature:   ____</w:t>
      </w:r>
    </w:p>
    <w:p w:rsidR="00F11250" w:rsidRPr="00F11250" w:rsidRDefault="00F11250" w:rsidP="00F11250">
      <w:pPr>
        <w:spacing w:before="100" w:beforeAutospacing="1" w:after="100" w:afterAutospacing="1" w:line="240"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Име/Name: ………………..                                      Име/Name: ………………..</w:t>
      </w:r>
    </w:p>
    <w:p w:rsidR="00F11250" w:rsidRPr="00F11250" w:rsidRDefault="00F11250" w:rsidP="00F11250">
      <w:pPr>
        <w:spacing w:before="100" w:beforeAutospacing="1" w:after="100" w:afterAutospacing="1" w:line="240"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Позиция/Position: ………………                            Позиция: …………………….</w:t>
      </w:r>
    </w:p>
    <w:p w:rsidR="00F11250" w:rsidRPr="00F11250" w:rsidRDefault="00F11250" w:rsidP="00F11250">
      <w:pPr>
        <w:spacing w:before="100" w:beforeAutospacing="1" w:after="100" w:afterAutospacing="1" w:line="276" w:lineRule="auto"/>
        <w:jc w:val="both"/>
        <w:rPr>
          <w:rFonts w:ascii="Times New Roman" w:eastAsia="Times New Roman" w:hAnsi="Times New Roman" w:cs="Times New Roman"/>
          <w:sz w:val="24"/>
          <w:szCs w:val="24"/>
          <w:lang w:eastAsia="bg-BG"/>
        </w:rPr>
      </w:pPr>
      <w:r w:rsidRPr="00F11250">
        <w:rPr>
          <w:rFonts w:ascii="Calibri" w:eastAsia="Times New Roman" w:hAnsi="Calibri" w:cs="Calibri"/>
          <w:sz w:val="26"/>
          <w:szCs w:val="26"/>
          <w:lang w:eastAsia="bg-BG"/>
        </w:rPr>
        <w:t>Дата/Date: ………………..                                       Дата/Date: ……………………..</w:t>
      </w:r>
    </w:p>
    <w:p w:rsidR="00F11250" w:rsidRPr="00F11250" w:rsidRDefault="00F11250" w:rsidP="00F11250">
      <w:pPr>
        <w:spacing w:before="100" w:beforeAutospacing="1" w:after="100" w:afterAutospacing="1" w:line="240" w:lineRule="auto"/>
        <w:rPr>
          <w:rFonts w:ascii="Times New Roman" w:eastAsia="Times New Roman" w:hAnsi="Times New Roman" w:cs="Times New Roman"/>
          <w:sz w:val="24"/>
          <w:szCs w:val="24"/>
          <w:lang w:eastAsia="bg-BG"/>
        </w:rPr>
      </w:pPr>
      <w:r w:rsidRPr="00F11250">
        <w:rPr>
          <w:rFonts w:ascii="Times New Roman" w:eastAsia="Times New Roman" w:hAnsi="Times New Roman" w:cs="Times New Roman"/>
          <w:sz w:val="24"/>
          <w:szCs w:val="24"/>
          <w:lang w:eastAsia="bg-BG"/>
        </w:rPr>
        <w:t> </w:t>
      </w:r>
    </w:p>
    <w:p w:rsidR="00E053C3" w:rsidRDefault="00E053C3"/>
    <w:sectPr w:rsidR="00E053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250"/>
    <w:rsid w:val="00031040"/>
    <w:rsid w:val="000D7783"/>
    <w:rsid w:val="002B3217"/>
    <w:rsid w:val="008F1D6D"/>
    <w:rsid w:val="00A8188A"/>
    <w:rsid w:val="00DF1E45"/>
    <w:rsid w:val="00E053C3"/>
    <w:rsid w:val="00F11250"/>
    <w:rsid w:val="00F531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E4C595-A571-4551-9A61-38CC87648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F1125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paragraph" w:styleId="2">
    <w:name w:val="heading 2"/>
    <w:basedOn w:val="a"/>
    <w:link w:val="20"/>
    <w:uiPriority w:val="9"/>
    <w:qFormat/>
    <w:rsid w:val="00F11250"/>
    <w:pPr>
      <w:spacing w:before="100" w:beforeAutospacing="1" w:after="100" w:afterAutospacing="1" w:line="240" w:lineRule="auto"/>
      <w:outlineLvl w:val="1"/>
    </w:pPr>
    <w:rPr>
      <w:rFonts w:ascii="Times New Roman" w:eastAsia="Times New Roman" w:hAnsi="Times New Roman" w:cs="Times New Roman"/>
      <w:b/>
      <w:bCs/>
      <w:sz w:val="36"/>
      <w:szCs w:val="36"/>
      <w:lang w:eastAsia="bg-BG"/>
    </w:rPr>
  </w:style>
  <w:style w:type="paragraph" w:styleId="3">
    <w:name w:val="heading 3"/>
    <w:basedOn w:val="a"/>
    <w:link w:val="30"/>
    <w:uiPriority w:val="9"/>
    <w:qFormat/>
    <w:rsid w:val="00F11250"/>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F11250"/>
    <w:rPr>
      <w:rFonts w:ascii="Times New Roman" w:eastAsia="Times New Roman" w:hAnsi="Times New Roman" w:cs="Times New Roman"/>
      <w:b/>
      <w:bCs/>
      <w:kern w:val="36"/>
      <w:sz w:val="48"/>
      <w:szCs w:val="48"/>
      <w:lang w:eastAsia="bg-BG"/>
    </w:rPr>
  </w:style>
  <w:style w:type="character" w:customStyle="1" w:styleId="20">
    <w:name w:val="Заглавие 2 Знак"/>
    <w:basedOn w:val="a0"/>
    <w:link w:val="2"/>
    <w:uiPriority w:val="9"/>
    <w:rsid w:val="00F11250"/>
    <w:rPr>
      <w:rFonts w:ascii="Times New Roman" w:eastAsia="Times New Roman" w:hAnsi="Times New Roman" w:cs="Times New Roman"/>
      <w:b/>
      <w:bCs/>
      <w:sz w:val="36"/>
      <w:szCs w:val="36"/>
      <w:lang w:eastAsia="bg-BG"/>
    </w:rPr>
  </w:style>
  <w:style w:type="character" w:customStyle="1" w:styleId="30">
    <w:name w:val="Заглавие 3 Знак"/>
    <w:basedOn w:val="a0"/>
    <w:link w:val="3"/>
    <w:uiPriority w:val="9"/>
    <w:rsid w:val="00F11250"/>
    <w:rPr>
      <w:rFonts w:ascii="Times New Roman" w:eastAsia="Times New Roman" w:hAnsi="Times New Roman" w:cs="Times New Roman"/>
      <w:b/>
      <w:bCs/>
      <w:sz w:val="27"/>
      <w:szCs w:val="27"/>
      <w:lang w:eastAsia="bg-BG"/>
    </w:rPr>
  </w:style>
  <w:style w:type="character" w:styleId="a3">
    <w:name w:val="Strong"/>
    <w:basedOn w:val="a0"/>
    <w:uiPriority w:val="22"/>
    <w:qFormat/>
    <w:rsid w:val="00F11250"/>
    <w:rPr>
      <w:b/>
      <w:bCs/>
    </w:rPr>
  </w:style>
  <w:style w:type="paragraph" w:styleId="a4">
    <w:name w:val="Normal (Web)"/>
    <w:basedOn w:val="a"/>
    <w:uiPriority w:val="99"/>
    <w:semiHidden/>
    <w:unhideWhenUsed/>
    <w:rsid w:val="00F11250"/>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pdparagraphdefault">
    <w:name w:val="pdparagraphdefault"/>
    <w:basedOn w:val="a"/>
    <w:rsid w:val="00F11250"/>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listlabel1">
    <w:name w:val="listlabel1"/>
    <w:basedOn w:val="a0"/>
    <w:rsid w:val="00F11250"/>
  </w:style>
  <w:style w:type="character" w:customStyle="1" w:styleId="fontstyle01">
    <w:name w:val="fontstyle01"/>
    <w:basedOn w:val="a0"/>
    <w:rsid w:val="00F11250"/>
  </w:style>
  <w:style w:type="character" w:styleId="a5">
    <w:name w:val="Hyperlink"/>
    <w:basedOn w:val="a0"/>
    <w:uiPriority w:val="99"/>
    <w:semiHidden/>
    <w:unhideWhenUsed/>
    <w:rsid w:val="00F112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893604">
      <w:bodyDiv w:val="1"/>
      <w:marLeft w:val="0"/>
      <w:marRight w:val="0"/>
      <w:marTop w:val="0"/>
      <w:marBottom w:val="0"/>
      <w:divBdr>
        <w:top w:val="none" w:sz="0" w:space="0" w:color="auto"/>
        <w:left w:val="none" w:sz="0" w:space="0" w:color="auto"/>
        <w:bottom w:val="none" w:sz="0" w:space="0" w:color="auto"/>
        <w:right w:val="none" w:sz="0" w:space="0" w:color="auto"/>
      </w:divBdr>
      <w:divsChild>
        <w:div w:id="2006665833">
          <w:marLeft w:val="0"/>
          <w:marRight w:val="0"/>
          <w:marTop w:val="0"/>
          <w:marBottom w:val="0"/>
          <w:divBdr>
            <w:top w:val="none" w:sz="0" w:space="0" w:color="auto"/>
            <w:left w:val="none" w:sz="0" w:space="0" w:color="auto"/>
            <w:bottom w:val="none" w:sz="0" w:space="0" w:color="auto"/>
            <w:right w:val="none" w:sz="0" w:space="0" w:color="auto"/>
          </w:divBdr>
          <w:divsChild>
            <w:div w:id="1773161343">
              <w:marLeft w:val="0"/>
              <w:marRight w:val="0"/>
              <w:marTop w:val="0"/>
              <w:marBottom w:val="0"/>
              <w:divBdr>
                <w:top w:val="none" w:sz="0" w:space="0" w:color="auto"/>
                <w:left w:val="none" w:sz="0" w:space="0" w:color="auto"/>
                <w:bottom w:val="none" w:sz="0" w:space="0" w:color="auto"/>
                <w:right w:val="none" w:sz="0" w:space="0" w:color="auto"/>
              </w:divBdr>
              <w:divsChild>
                <w:div w:id="105056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5291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3492</Words>
  <Characters>19911</Characters>
  <Application>Microsoft Office Word</Application>
  <DocSecurity>0</DocSecurity>
  <Lines>165</Lines>
  <Paragraphs>46</Paragraphs>
  <ScaleCrop>false</ScaleCrop>
  <Company/>
  <LinksUpToDate>false</LinksUpToDate>
  <CharactersWithSpaces>23357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Цецко</dc:creator>
  <cp:keywords/>
  <dc:description/>
  <cp:lastModifiedBy>Цецко</cp:lastModifiedBy>
  <cp:revision>7</cp:revision>
  <dcterms:created xsi:type="dcterms:W3CDTF">2021-09-20T05:47:00Z</dcterms:created>
  <dcterms:modified xsi:type="dcterms:W3CDTF">2021-09-20T05:50:00Z</dcterms:modified>
</cp:coreProperties>
</file>